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263" w:rsidRPr="00A40389" w:rsidRDefault="008F0C2E" w:rsidP="002707C0">
      <w:pPr>
        <w:jc w:val="center"/>
        <w:rPr>
          <w:rFonts w:ascii="Century Gothic" w:hAnsi="Century Gothic"/>
          <w:b/>
          <w:color w:val="00A0AF"/>
          <w:sz w:val="120"/>
          <w:szCs w:val="120"/>
          <w:u w:val="single"/>
        </w:rPr>
      </w:pPr>
      <w:r w:rsidRPr="00A40389">
        <w:rPr>
          <w:rFonts w:ascii="Century Gothic" w:hAnsi="Century Gothic"/>
          <w:b/>
          <w:color w:val="00A0AF"/>
          <w:sz w:val="120"/>
          <w:szCs w:val="120"/>
          <w:u w:val="single"/>
        </w:rPr>
        <w:t>GO AWAY RAA</w:t>
      </w:r>
      <w:r w:rsidR="00F97333">
        <w:rPr>
          <w:rFonts w:ascii="Century Gothic" w:hAnsi="Century Gothic"/>
          <w:b/>
          <w:color w:val="00A0AF"/>
          <w:sz w:val="120"/>
          <w:szCs w:val="120"/>
          <w:u w:val="single"/>
        </w:rPr>
        <w:t>!</w:t>
      </w:r>
    </w:p>
    <w:p w:rsidR="00C560EE" w:rsidRPr="00340C80" w:rsidRDefault="00564E11" w:rsidP="002707C0">
      <w:pPr>
        <w:jc w:val="center"/>
        <w:rPr>
          <w:rFonts w:ascii="Century Gothic" w:hAnsi="Century Gothic"/>
          <w:b/>
          <w:color w:val="0F243E" w:themeColor="text2" w:themeShade="80"/>
          <w:sz w:val="44"/>
          <w:szCs w:val="44"/>
        </w:rPr>
      </w:pPr>
      <w:r w:rsidRPr="00340C80">
        <w:rPr>
          <w:rFonts w:ascii="Century Gothic" w:hAnsi="Century Gothic"/>
          <w:b/>
          <w:color w:val="0F243E" w:themeColor="text2" w:themeShade="80"/>
          <w:sz w:val="44"/>
          <w:szCs w:val="44"/>
        </w:rPr>
        <w:t xml:space="preserve">A </w:t>
      </w:r>
      <w:r w:rsidR="00E32263" w:rsidRPr="00340C80">
        <w:rPr>
          <w:rFonts w:ascii="Century Gothic" w:hAnsi="Century Gothic"/>
          <w:b/>
          <w:color w:val="0F243E" w:themeColor="text2" w:themeShade="80"/>
          <w:sz w:val="44"/>
          <w:szCs w:val="44"/>
        </w:rPr>
        <w:t>Toolkit</w:t>
      </w:r>
      <w:r w:rsidR="00FF2399" w:rsidRPr="00340C80">
        <w:rPr>
          <w:rFonts w:ascii="Century Gothic" w:hAnsi="Century Gothic"/>
          <w:b/>
          <w:color w:val="0F243E" w:themeColor="text2" w:themeShade="80"/>
          <w:sz w:val="44"/>
          <w:szCs w:val="44"/>
        </w:rPr>
        <w:t xml:space="preserve"> fo</w:t>
      </w:r>
      <w:r w:rsidR="00A02BEE" w:rsidRPr="00340C80">
        <w:rPr>
          <w:rFonts w:ascii="Century Gothic" w:hAnsi="Century Gothic"/>
          <w:b/>
          <w:color w:val="0F243E" w:themeColor="text2" w:themeShade="80"/>
          <w:sz w:val="44"/>
          <w:szCs w:val="44"/>
        </w:rPr>
        <w:t>r Activists Fighting</w:t>
      </w:r>
      <w:r w:rsidR="008F0C2E">
        <w:rPr>
          <w:rFonts w:ascii="Century Gothic" w:hAnsi="Century Gothic"/>
          <w:b/>
          <w:color w:val="0F243E" w:themeColor="text2" w:themeShade="80"/>
          <w:sz w:val="44"/>
          <w:szCs w:val="44"/>
        </w:rPr>
        <w:t xml:space="preserve"> to Stop</w:t>
      </w:r>
      <w:r w:rsidR="00A02BEE" w:rsidRPr="00340C80">
        <w:rPr>
          <w:rFonts w:ascii="Century Gothic" w:hAnsi="Century Gothic"/>
          <w:b/>
          <w:color w:val="0F243E" w:themeColor="text2" w:themeShade="80"/>
          <w:sz w:val="44"/>
          <w:szCs w:val="44"/>
        </w:rPr>
        <w:t xml:space="preserve"> </w:t>
      </w:r>
      <w:r w:rsidR="008F0C2E">
        <w:rPr>
          <w:rFonts w:ascii="Century Gothic" w:hAnsi="Century Gothic"/>
          <w:b/>
          <w:color w:val="0F243E" w:themeColor="text2" w:themeShade="80"/>
          <w:sz w:val="44"/>
          <w:szCs w:val="44"/>
        </w:rPr>
        <w:t>the Regulatory Accountability Act</w:t>
      </w:r>
      <w:r w:rsidR="00F97333">
        <w:rPr>
          <w:rFonts w:ascii="Century Gothic" w:hAnsi="Century Gothic"/>
          <w:b/>
          <w:color w:val="0F243E" w:themeColor="text2" w:themeShade="80"/>
          <w:sz w:val="44"/>
          <w:szCs w:val="44"/>
        </w:rPr>
        <w:t xml:space="preserve"> (S. 951)</w:t>
      </w:r>
    </w:p>
    <w:p w:rsidR="00F17A5F" w:rsidRDefault="00F17A5F" w:rsidP="002707C0">
      <w:pPr>
        <w:jc w:val="right"/>
        <w:rPr>
          <w:rFonts w:ascii="Century Gothic" w:hAnsi="Century Gothic"/>
          <w:b/>
          <w:color w:val="002060"/>
          <w:sz w:val="28"/>
          <w:szCs w:val="28"/>
        </w:rPr>
      </w:pPr>
    </w:p>
    <w:p w:rsidR="00C20BB0" w:rsidRDefault="00E32263" w:rsidP="002707C0">
      <w:pPr>
        <w:rPr>
          <w:rFonts w:ascii="Century Gothic" w:hAnsi="Century Gothic"/>
          <w:b/>
          <w:color w:val="FFFFFF" w:themeColor="background1"/>
          <w:sz w:val="56"/>
          <w:szCs w:val="56"/>
        </w:rPr>
      </w:pPr>
      <w:r>
        <w:rPr>
          <w:rFonts w:ascii="Century Gothic" w:hAnsi="Century Gothic"/>
          <w:noProof/>
          <w:sz w:val="48"/>
          <w:szCs w:val="48"/>
        </w:rPr>
        <w:drawing>
          <wp:inline distT="0" distB="0" distL="0" distR="0" wp14:anchorId="0F93085C" wp14:editId="16B46127">
            <wp:extent cx="5935980" cy="2063771"/>
            <wp:effectExtent l="0" t="0" r="7620" b="0"/>
            <wp:docPr id="7" name="Picture 7" descr="H:\2016 Regs\Images and Logos\Stock Photos\capito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2016 Regs\Images and Logos\Stock Photos\capitolu.jpg"/>
                    <pic:cNvPicPr>
                      <a:picLocks noChangeAspect="1" noChangeArrowheads="1"/>
                    </pic:cNvPicPr>
                  </pic:nvPicPr>
                  <pic:blipFill rotWithShape="1">
                    <a:blip r:embed="rId9">
                      <a:extLst>
                        <a:ext uri="{28A0092B-C50C-407E-A947-70E740481C1C}">
                          <a14:useLocalDpi xmlns:a14="http://schemas.microsoft.com/office/drawing/2010/main" val="0"/>
                        </a:ext>
                      </a:extLst>
                    </a:blip>
                    <a:srcRect t="18699" b="31275"/>
                    <a:stretch/>
                  </pic:blipFill>
                  <pic:spPr bwMode="auto">
                    <a:xfrm>
                      <a:off x="0" y="0"/>
                      <a:ext cx="5943600" cy="2066420"/>
                    </a:xfrm>
                    <a:prstGeom prst="rect">
                      <a:avLst/>
                    </a:prstGeom>
                    <a:noFill/>
                    <a:ln>
                      <a:noFill/>
                    </a:ln>
                    <a:extLst>
                      <a:ext uri="{53640926-AAD7-44D8-BBD7-CCE9431645EC}">
                        <a14:shadowObscured xmlns:a14="http://schemas.microsoft.com/office/drawing/2010/main"/>
                      </a:ext>
                    </a:extLst>
                  </pic:spPr>
                </pic:pic>
              </a:graphicData>
            </a:graphic>
          </wp:inline>
        </w:drawing>
      </w:r>
    </w:p>
    <w:p w:rsidR="00221A52" w:rsidRPr="003F7376" w:rsidRDefault="00221A52" w:rsidP="002707C0">
      <w:pPr>
        <w:jc w:val="center"/>
        <w:rPr>
          <w:rFonts w:ascii="Century Gothic" w:hAnsi="Century Gothic" w:cs="Arial"/>
          <w:b/>
          <w:i/>
          <w:sz w:val="40"/>
          <w:szCs w:val="40"/>
        </w:rPr>
      </w:pPr>
      <w:r>
        <w:rPr>
          <w:rFonts w:ascii="Century Gothic" w:hAnsi="Century Gothic" w:cs="Arial"/>
          <w:sz w:val="32"/>
          <w:szCs w:val="32"/>
        </w:rPr>
        <w:br/>
      </w:r>
      <w:r w:rsidR="008F0C2E" w:rsidRPr="003F7376">
        <w:rPr>
          <w:rFonts w:ascii="Century Gothic" w:hAnsi="Century Gothic" w:cs="Arial"/>
          <w:b/>
          <w:i/>
          <w:sz w:val="40"/>
          <w:szCs w:val="40"/>
        </w:rPr>
        <w:t xml:space="preserve">The RAA is a big business giveaway that would block lifesaving public protections and let corporations </w:t>
      </w:r>
      <w:proofErr w:type="gramStart"/>
      <w:r w:rsidR="008F0C2E" w:rsidRPr="003F7376">
        <w:rPr>
          <w:rFonts w:ascii="Century Gothic" w:hAnsi="Century Gothic" w:cs="Arial"/>
          <w:b/>
          <w:i/>
          <w:sz w:val="40"/>
          <w:szCs w:val="40"/>
        </w:rPr>
        <w:t>rig</w:t>
      </w:r>
      <w:proofErr w:type="gramEnd"/>
      <w:r w:rsidR="008F0C2E" w:rsidRPr="003F7376">
        <w:rPr>
          <w:rFonts w:ascii="Century Gothic" w:hAnsi="Century Gothic" w:cs="Arial"/>
          <w:b/>
          <w:i/>
          <w:sz w:val="40"/>
          <w:szCs w:val="40"/>
        </w:rPr>
        <w:t xml:space="preserve"> the rules.</w:t>
      </w:r>
    </w:p>
    <w:p w:rsidR="00221A52" w:rsidRDefault="00221A52" w:rsidP="002707C0">
      <w:pPr>
        <w:rPr>
          <w:rFonts w:ascii="Century Gothic" w:hAnsi="Century Gothic" w:cs="Arial"/>
          <w:sz w:val="32"/>
          <w:szCs w:val="32"/>
        </w:rPr>
      </w:pPr>
    </w:p>
    <w:p w:rsidR="00C20BB0" w:rsidRPr="00BD233F" w:rsidRDefault="00C20BB0" w:rsidP="002707C0">
      <w:pPr>
        <w:jc w:val="center"/>
        <w:rPr>
          <w:rFonts w:ascii="Century Gothic" w:hAnsi="Century Gothic"/>
          <w:color w:val="00A0AF"/>
          <w:sz w:val="28"/>
          <w:szCs w:val="28"/>
        </w:rPr>
      </w:pPr>
      <w:r w:rsidRPr="00BD233F">
        <w:rPr>
          <w:rFonts w:ascii="Century Gothic" w:hAnsi="Century Gothic" w:cs="Arial"/>
          <w:sz w:val="28"/>
          <w:szCs w:val="28"/>
        </w:rPr>
        <w:t>Prepare</w:t>
      </w:r>
      <w:r w:rsidR="00340C80">
        <w:rPr>
          <w:rFonts w:ascii="Century Gothic" w:hAnsi="Century Gothic" w:cs="Arial"/>
          <w:sz w:val="28"/>
          <w:szCs w:val="28"/>
        </w:rPr>
        <w:t xml:space="preserve">d by the </w:t>
      </w:r>
      <w:r w:rsidR="008F0C2E">
        <w:rPr>
          <w:rFonts w:ascii="Century Gothic" w:hAnsi="Century Gothic" w:cs="Arial"/>
          <w:sz w:val="28"/>
          <w:szCs w:val="28"/>
        </w:rPr>
        <w:t>Coalition for Sensible Safeguards</w:t>
      </w:r>
    </w:p>
    <w:p w:rsidR="00F17A5F" w:rsidRPr="00221A52" w:rsidRDefault="00C20BB0" w:rsidP="002707C0">
      <w:pPr>
        <w:jc w:val="center"/>
        <w:rPr>
          <w:rFonts w:ascii="Century Gothic" w:hAnsi="Century Gothic" w:cs="Arial"/>
        </w:rPr>
      </w:pPr>
      <w:r w:rsidRPr="00BD233F">
        <w:rPr>
          <w:rFonts w:ascii="Century Gothic" w:hAnsi="Century Gothic" w:cs="Arial"/>
          <w:sz w:val="28"/>
          <w:szCs w:val="28"/>
        </w:rPr>
        <w:t xml:space="preserve">Contact: David Rosen, </w:t>
      </w:r>
      <w:hyperlink r:id="rId10" w:history="1">
        <w:r w:rsidR="00324212" w:rsidRPr="000459D6">
          <w:rPr>
            <w:rStyle w:val="Hyperlink"/>
            <w:rFonts w:ascii="Century Gothic" w:hAnsi="Century Gothic" w:cs="Arial"/>
            <w:sz w:val="28"/>
            <w:szCs w:val="28"/>
          </w:rPr>
          <w:t>drosen@citizen.org</w:t>
        </w:r>
      </w:hyperlink>
      <w:r w:rsidR="00324212">
        <w:rPr>
          <w:rFonts w:ascii="Century Gothic" w:hAnsi="Century Gothic" w:cs="Arial"/>
          <w:sz w:val="28"/>
          <w:szCs w:val="28"/>
        </w:rPr>
        <w:t xml:space="preserve">, </w:t>
      </w:r>
      <w:r w:rsidRPr="00BD233F">
        <w:rPr>
          <w:rFonts w:ascii="Century Gothic" w:hAnsi="Century Gothic" w:cs="Arial"/>
          <w:sz w:val="28"/>
          <w:szCs w:val="28"/>
        </w:rPr>
        <w:t>(20</w:t>
      </w:r>
      <w:r w:rsidR="00324212">
        <w:rPr>
          <w:rFonts w:ascii="Century Gothic" w:hAnsi="Century Gothic" w:cs="Arial"/>
          <w:sz w:val="28"/>
          <w:szCs w:val="28"/>
        </w:rPr>
        <w:t>2) 588-7742</w:t>
      </w:r>
    </w:p>
    <w:p w:rsidR="009A54B4" w:rsidRDefault="009A54B4" w:rsidP="002707C0">
      <w:pPr>
        <w:rPr>
          <w:rFonts w:ascii="Century Gothic" w:hAnsi="Century Gothic" w:cs="Arial"/>
          <w:sz w:val="32"/>
          <w:szCs w:val="32"/>
        </w:rPr>
      </w:pPr>
    </w:p>
    <w:p w:rsidR="005B490E" w:rsidRPr="00067586" w:rsidRDefault="005B490E" w:rsidP="002707C0">
      <w:pPr>
        <w:ind w:left="180"/>
        <w:rPr>
          <w:color w:val="FFFFFF" w:themeColor="background1"/>
          <w:sz w:val="32"/>
          <w:szCs w:val="32"/>
        </w:rPr>
      </w:pPr>
      <w:r w:rsidRPr="00067586">
        <w:rPr>
          <w:rFonts w:ascii="Century Gothic" w:hAnsi="Century Gothic"/>
          <w:b/>
          <w:noProof/>
          <w:color w:val="FFFFFF" w:themeColor="background1"/>
          <w:sz w:val="56"/>
          <w:szCs w:val="56"/>
        </w:rPr>
        <mc:AlternateContent>
          <mc:Choice Requires="wps">
            <w:drawing>
              <wp:anchor distT="0" distB="0" distL="114300" distR="114300" simplePos="0" relativeHeight="251661312" behindDoc="1" locked="0" layoutInCell="1" allowOverlap="1" wp14:anchorId="20FFE3B2" wp14:editId="13CEE4EE">
                <wp:simplePos x="0" y="0"/>
                <wp:positionH relativeFrom="column">
                  <wp:posOffset>16932</wp:posOffset>
                </wp:positionH>
                <wp:positionV relativeFrom="paragraph">
                  <wp:posOffset>-25400</wp:posOffset>
                </wp:positionV>
                <wp:extent cx="5952067" cy="304800"/>
                <wp:effectExtent l="0" t="0" r="0" b="0"/>
                <wp:wrapNone/>
                <wp:docPr id="3" name="Rectangle 3"/>
                <wp:cNvGraphicFramePr/>
                <a:graphic xmlns:a="http://schemas.openxmlformats.org/drawingml/2006/main">
                  <a:graphicData uri="http://schemas.microsoft.com/office/word/2010/wordprocessingShape">
                    <wps:wsp>
                      <wps:cNvSpPr/>
                      <wps:spPr>
                        <a:xfrm>
                          <a:off x="0" y="0"/>
                          <a:ext cx="5952067" cy="304800"/>
                        </a:xfrm>
                        <a:prstGeom prst="rect">
                          <a:avLst/>
                        </a:prstGeom>
                        <a:solidFill>
                          <a:schemeClr val="tx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AC06FB0" id="Rectangle 3" o:spid="_x0000_s1026" style="position:absolute;margin-left:1.35pt;margin-top:-2pt;width:468.65pt;height:2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" fillcolor="#0f243e [1615]" stroked="f" strokeweight="2pt"/>
            </w:pict>
          </mc:Fallback>
        </mc:AlternateContent>
      </w:r>
      <w:r w:rsidR="00C20BB0">
        <w:rPr>
          <w:rFonts w:ascii="Century Gothic" w:hAnsi="Century Gothic"/>
          <w:b/>
          <w:color w:val="FFFFFF" w:themeColor="background1"/>
          <w:sz w:val="32"/>
          <w:szCs w:val="32"/>
        </w:rPr>
        <w:t>Table of Contents</w:t>
      </w:r>
    </w:p>
    <w:p w:rsidR="0056389E" w:rsidRPr="00F97333" w:rsidRDefault="0056389E" w:rsidP="002707C0">
      <w:pPr>
        <w:rPr>
          <w:rFonts w:ascii="Century Gothic" w:hAnsi="Century Gothic"/>
          <w:b/>
          <w:sz w:val="28"/>
          <w:szCs w:val="28"/>
        </w:rPr>
        <w:sectPr w:rsidR="0056389E" w:rsidRPr="00F97333" w:rsidSect="00EE73FA">
          <w:headerReference w:type="default" r:id="rId11"/>
          <w:footerReference w:type="default" r:id="rId12"/>
          <w:pgSz w:w="12240" w:h="15840"/>
          <w:pgMar w:top="1440" w:right="1440" w:bottom="1440" w:left="1440" w:header="720" w:footer="720" w:gutter="0"/>
          <w:cols w:space="720"/>
          <w:docGrid w:linePitch="360"/>
        </w:sectPr>
      </w:pPr>
    </w:p>
    <w:p w:rsidR="003F7376" w:rsidRDefault="003F7376" w:rsidP="002707C0">
      <w:pPr>
        <w:spacing w:line="276" w:lineRule="auto"/>
        <w:rPr>
          <w:rFonts w:ascii="Century Gothic" w:hAnsi="Century Gothic"/>
          <w:b/>
          <w:sz w:val="28"/>
          <w:szCs w:val="28"/>
        </w:rPr>
      </w:pPr>
    </w:p>
    <w:p w:rsidR="003F7376" w:rsidRDefault="003F7376" w:rsidP="002707C0">
      <w:pPr>
        <w:spacing w:line="276" w:lineRule="auto"/>
        <w:rPr>
          <w:rFonts w:ascii="Century Gothic" w:hAnsi="Century Gothic"/>
          <w:b/>
          <w:sz w:val="28"/>
          <w:szCs w:val="28"/>
        </w:rPr>
        <w:sectPr w:rsidR="003F7376" w:rsidSect="003F7376">
          <w:type w:val="continuous"/>
          <w:pgSz w:w="12240" w:h="15840"/>
          <w:pgMar w:top="1440" w:right="1440" w:bottom="1440" w:left="1440" w:header="720" w:footer="720" w:gutter="0"/>
          <w:cols w:space="180"/>
          <w:docGrid w:linePitch="360"/>
        </w:sectPr>
      </w:pPr>
    </w:p>
    <w:p w:rsidR="00191837" w:rsidRPr="00F97333" w:rsidRDefault="005F5E52" w:rsidP="002707C0">
      <w:pPr>
        <w:spacing w:line="276" w:lineRule="auto"/>
        <w:rPr>
          <w:rFonts w:ascii="Century Gothic" w:hAnsi="Century Gothic"/>
          <w:b/>
          <w:sz w:val="28"/>
          <w:szCs w:val="28"/>
        </w:rPr>
      </w:pPr>
      <w:r>
        <w:rPr>
          <w:rFonts w:ascii="Century Gothic" w:hAnsi="Century Gothic"/>
          <w:b/>
          <w:sz w:val="28"/>
          <w:szCs w:val="28"/>
        </w:rPr>
        <w:fldChar w:fldCharType="begin"/>
      </w:r>
      <w:r>
        <w:rPr>
          <w:rFonts w:ascii="Century Gothic" w:hAnsi="Century Gothic"/>
          <w:b/>
          <w:sz w:val="28"/>
          <w:szCs w:val="28"/>
        </w:rPr>
        <w:instrText xml:space="preserve"> HYPERLINK  \l "background" </w:instrText>
      </w:r>
      <w:r>
        <w:rPr>
          <w:rFonts w:ascii="Century Gothic" w:hAnsi="Century Gothic"/>
          <w:b/>
          <w:sz w:val="28"/>
          <w:szCs w:val="28"/>
        </w:rPr>
      </w:r>
      <w:r>
        <w:rPr>
          <w:rFonts w:ascii="Century Gothic" w:hAnsi="Century Gothic"/>
          <w:b/>
          <w:sz w:val="28"/>
          <w:szCs w:val="28"/>
        </w:rPr>
        <w:fldChar w:fldCharType="separate"/>
      </w:r>
      <w:r w:rsidR="0056389E" w:rsidRPr="005F5E52">
        <w:rPr>
          <w:rStyle w:val="Hyperlink"/>
          <w:rFonts w:ascii="Century Gothic" w:hAnsi="Century Gothic"/>
          <w:b/>
          <w:sz w:val="28"/>
          <w:szCs w:val="28"/>
        </w:rPr>
        <w:t>BACKGROUND</w:t>
      </w:r>
      <w:r>
        <w:rPr>
          <w:rFonts w:ascii="Century Gothic" w:hAnsi="Century Gothic"/>
          <w:b/>
          <w:sz w:val="28"/>
          <w:szCs w:val="28"/>
        </w:rPr>
        <w:fldChar w:fldCharType="end"/>
      </w:r>
      <w:bookmarkStart w:id="0" w:name="_GoBack"/>
      <w:bookmarkEnd w:id="0"/>
    </w:p>
    <w:p w:rsidR="00DF1F53" w:rsidRPr="00F97333" w:rsidRDefault="005F5E52" w:rsidP="002707C0">
      <w:pPr>
        <w:spacing w:line="276" w:lineRule="auto"/>
        <w:rPr>
          <w:rFonts w:ascii="Century Gothic" w:hAnsi="Century Gothic"/>
          <w:b/>
          <w:sz w:val="28"/>
          <w:szCs w:val="28"/>
        </w:rPr>
      </w:pPr>
      <w:r>
        <w:rPr>
          <w:rFonts w:ascii="Century Gothic" w:hAnsi="Century Gothic"/>
          <w:b/>
          <w:sz w:val="28"/>
          <w:szCs w:val="28"/>
        </w:rPr>
        <w:fldChar w:fldCharType="begin"/>
      </w:r>
      <w:r>
        <w:rPr>
          <w:rFonts w:ascii="Century Gothic" w:hAnsi="Century Gothic"/>
          <w:b/>
          <w:sz w:val="28"/>
          <w:szCs w:val="28"/>
        </w:rPr>
        <w:instrText xml:space="preserve"> HYPERLINK  \l "actions" </w:instrText>
      </w:r>
      <w:r>
        <w:rPr>
          <w:rFonts w:ascii="Century Gothic" w:hAnsi="Century Gothic"/>
          <w:b/>
          <w:sz w:val="28"/>
          <w:szCs w:val="28"/>
        </w:rPr>
      </w:r>
      <w:r>
        <w:rPr>
          <w:rFonts w:ascii="Century Gothic" w:hAnsi="Century Gothic"/>
          <w:b/>
          <w:sz w:val="28"/>
          <w:szCs w:val="28"/>
        </w:rPr>
        <w:fldChar w:fldCharType="separate"/>
      </w:r>
      <w:r w:rsidR="006D70B1" w:rsidRPr="005F5E52">
        <w:rPr>
          <w:rStyle w:val="Hyperlink"/>
          <w:rFonts w:ascii="Century Gothic" w:hAnsi="Century Gothic"/>
          <w:b/>
          <w:sz w:val="28"/>
          <w:szCs w:val="28"/>
        </w:rPr>
        <w:t>THE FIGHT AHEAD</w:t>
      </w:r>
      <w:r>
        <w:rPr>
          <w:rFonts w:ascii="Century Gothic" w:hAnsi="Century Gothic"/>
          <w:b/>
          <w:sz w:val="28"/>
          <w:szCs w:val="28"/>
        </w:rPr>
        <w:fldChar w:fldCharType="end"/>
      </w:r>
    </w:p>
    <w:p w:rsidR="0056389E" w:rsidRPr="00F97333" w:rsidRDefault="005F5E52" w:rsidP="002707C0">
      <w:pPr>
        <w:spacing w:line="276" w:lineRule="auto"/>
        <w:rPr>
          <w:rFonts w:ascii="Century Gothic" w:hAnsi="Century Gothic"/>
          <w:b/>
          <w:sz w:val="28"/>
          <w:szCs w:val="28"/>
        </w:rPr>
      </w:pPr>
      <w:hyperlink w:anchor="talkingpoints" w:history="1">
        <w:r w:rsidR="0056389E" w:rsidRPr="005F5E52">
          <w:rPr>
            <w:rStyle w:val="Hyperlink"/>
            <w:rFonts w:ascii="Century Gothic" w:hAnsi="Century Gothic"/>
            <w:b/>
            <w:sz w:val="28"/>
            <w:szCs w:val="28"/>
          </w:rPr>
          <w:t>TALKING POINTS</w:t>
        </w:r>
      </w:hyperlink>
    </w:p>
    <w:p w:rsidR="0056389E" w:rsidRPr="00F97333" w:rsidRDefault="005F5E52" w:rsidP="002707C0">
      <w:pPr>
        <w:spacing w:line="276" w:lineRule="auto"/>
        <w:rPr>
          <w:rFonts w:ascii="Century Gothic" w:hAnsi="Century Gothic"/>
          <w:b/>
          <w:sz w:val="28"/>
          <w:szCs w:val="28"/>
        </w:rPr>
      </w:pPr>
      <w:hyperlink w:anchor="questions" w:history="1">
        <w:r w:rsidR="0056389E" w:rsidRPr="005F5E52">
          <w:rPr>
            <w:rStyle w:val="Hyperlink"/>
            <w:rFonts w:ascii="Century Gothic" w:hAnsi="Century Gothic"/>
            <w:b/>
            <w:sz w:val="28"/>
            <w:szCs w:val="28"/>
          </w:rPr>
          <w:t xml:space="preserve">QUESTIONS FOR </w:t>
        </w:r>
        <w:r w:rsidR="00B948CB" w:rsidRPr="005F5E52">
          <w:rPr>
            <w:rStyle w:val="Hyperlink"/>
            <w:rFonts w:ascii="Century Gothic" w:hAnsi="Century Gothic"/>
            <w:b/>
            <w:sz w:val="28"/>
            <w:szCs w:val="28"/>
          </w:rPr>
          <w:t>SENATORS</w:t>
        </w:r>
      </w:hyperlink>
    </w:p>
    <w:p w:rsidR="00DF1F53" w:rsidRPr="00F97333" w:rsidRDefault="005F5E52" w:rsidP="002707C0">
      <w:pPr>
        <w:spacing w:line="276" w:lineRule="auto"/>
        <w:rPr>
          <w:rFonts w:ascii="Century Gothic" w:hAnsi="Century Gothic"/>
          <w:b/>
          <w:sz w:val="28"/>
          <w:szCs w:val="28"/>
        </w:rPr>
      </w:pPr>
      <w:hyperlink w:anchor="calls" w:history="1">
        <w:r w:rsidR="00DF1F53" w:rsidRPr="005F5E52">
          <w:rPr>
            <w:rStyle w:val="Hyperlink"/>
            <w:rFonts w:ascii="Century Gothic" w:hAnsi="Century Gothic"/>
            <w:b/>
            <w:sz w:val="28"/>
            <w:szCs w:val="28"/>
          </w:rPr>
          <w:t>CALL SCRIPT</w:t>
        </w:r>
      </w:hyperlink>
    </w:p>
    <w:p w:rsidR="00DF1F53" w:rsidRPr="00F97333" w:rsidRDefault="005F5E52" w:rsidP="002707C0">
      <w:pPr>
        <w:spacing w:line="276" w:lineRule="auto"/>
        <w:rPr>
          <w:rFonts w:ascii="Century Gothic" w:hAnsi="Century Gothic"/>
          <w:b/>
          <w:sz w:val="28"/>
          <w:szCs w:val="28"/>
        </w:rPr>
      </w:pPr>
      <w:hyperlink w:anchor="emails" w:history="1">
        <w:r w:rsidR="00DF1F53" w:rsidRPr="005F5E52">
          <w:rPr>
            <w:rStyle w:val="Hyperlink"/>
            <w:rFonts w:ascii="Century Gothic" w:hAnsi="Century Gothic"/>
            <w:b/>
            <w:sz w:val="28"/>
            <w:szCs w:val="28"/>
          </w:rPr>
          <w:t>LETTERS TO LAWMAKERS</w:t>
        </w:r>
      </w:hyperlink>
    </w:p>
    <w:p w:rsidR="003F7376" w:rsidRDefault="00F64651" w:rsidP="002707C0">
      <w:pPr>
        <w:spacing w:line="276" w:lineRule="auto"/>
        <w:rPr>
          <w:rFonts w:ascii="Century Gothic" w:hAnsi="Century Gothic"/>
          <w:b/>
          <w:sz w:val="28"/>
          <w:szCs w:val="28"/>
        </w:rPr>
      </w:pPr>
      <w:hyperlink w:anchor="oped" w:history="1">
        <w:r w:rsidR="001C388C" w:rsidRPr="00F64651">
          <w:rPr>
            <w:rStyle w:val="Hyperlink"/>
            <w:rFonts w:ascii="Century Gothic" w:hAnsi="Century Gothic"/>
            <w:b/>
            <w:sz w:val="28"/>
            <w:szCs w:val="28"/>
          </w:rPr>
          <w:t>SAMPLE OP-ED</w:t>
        </w:r>
      </w:hyperlink>
    </w:p>
    <w:p w:rsidR="003F7376" w:rsidRPr="003F7376" w:rsidRDefault="00F64651" w:rsidP="002707C0">
      <w:pPr>
        <w:spacing w:line="276" w:lineRule="auto"/>
        <w:rPr>
          <w:rFonts w:ascii="Century Gothic" w:hAnsi="Century Gothic"/>
          <w:b/>
          <w:sz w:val="28"/>
          <w:szCs w:val="28"/>
        </w:rPr>
      </w:pPr>
      <w:hyperlink w:anchor="letters" w:history="1">
        <w:r w:rsidR="003F7376" w:rsidRPr="00F64651">
          <w:rPr>
            <w:rStyle w:val="Hyperlink"/>
            <w:rFonts w:ascii="Century Gothic" w:hAnsi="Century Gothic"/>
            <w:b/>
            <w:sz w:val="28"/>
            <w:szCs w:val="28"/>
          </w:rPr>
          <w:t>SAMPLE</w:t>
        </w:r>
        <w:r w:rsidR="001C388C" w:rsidRPr="00F64651">
          <w:rPr>
            <w:rStyle w:val="Hyperlink"/>
            <w:rFonts w:ascii="Century Gothic" w:hAnsi="Century Gothic"/>
            <w:b/>
            <w:sz w:val="28"/>
            <w:szCs w:val="28"/>
          </w:rPr>
          <w:t xml:space="preserve"> LETTER</w:t>
        </w:r>
        <w:r w:rsidR="003F7376" w:rsidRPr="00F64651">
          <w:rPr>
            <w:rStyle w:val="Hyperlink"/>
            <w:rFonts w:ascii="Century Gothic" w:hAnsi="Century Gothic"/>
            <w:b/>
            <w:sz w:val="28"/>
            <w:szCs w:val="28"/>
          </w:rPr>
          <w:t>S TO THE EDITOR</w:t>
        </w:r>
      </w:hyperlink>
    </w:p>
    <w:p w:rsidR="00DF1F53" w:rsidRPr="00F97333" w:rsidRDefault="00F64651" w:rsidP="002707C0">
      <w:pPr>
        <w:spacing w:line="276" w:lineRule="auto"/>
        <w:rPr>
          <w:rFonts w:ascii="Century Gothic" w:hAnsi="Century Gothic"/>
          <w:b/>
          <w:sz w:val="28"/>
          <w:szCs w:val="28"/>
        </w:rPr>
      </w:pPr>
      <w:hyperlink w:anchor="tweets" w:history="1">
        <w:r w:rsidR="00DF1F53" w:rsidRPr="00F64651">
          <w:rPr>
            <w:rStyle w:val="Hyperlink"/>
            <w:rFonts w:ascii="Century Gothic" w:hAnsi="Century Gothic"/>
            <w:b/>
            <w:sz w:val="28"/>
            <w:szCs w:val="28"/>
          </w:rPr>
          <w:t>SAMPLE TWEETS</w:t>
        </w:r>
      </w:hyperlink>
    </w:p>
    <w:p w:rsidR="0056389E" w:rsidRPr="00F97333" w:rsidRDefault="00F64651" w:rsidP="002707C0">
      <w:pPr>
        <w:spacing w:line="276" w:lineRule="auto"/>
        <w:rPr>
          <w:rFonts w:ascii="Century Gothic" w:hAnsi="Century Gothic"/>
          <w:b/>
          <w:sz w:val="28"/>
          <w:szCs w:val="28"/>
        </w:rPr>
      </w:pPr>
      <w:hyperlink w:anchor="graphics" w:history="1">
        <w:r w:rsidR="0056389E" w:rsidRPr="00F64651">
          <w:rPr>
            <w:rStyle w:val="Hyperlink"/>
            <w:rFonts w:ascii="Century Gothic" w:hAnsi="Century Gothic"/>
            <w:b/>
            <w:sz w:val="28"/>
            <w:szCs w:val="28"/>
          </w:rPr>
          <w:t>SOCIAL MEDIA GRAPHICS</w:t>
        </w:r>
      </w:hyperlink>
    </w:p>
    <w:p w:rsidR="00F64651" w:rsidRDefault="00F64651" w:rsidP="002707C0">
      <w:pPr>
        <w:spacing w:line="276" w:lineRule="auto"/>
        <w:rPr>
          <w:rFonts w:ascii="Century Gothic" w:hAnsi="Century Gothic"/>
          <w:b/>
          <w:sz w:val="28"/>
          <w:szCs w:val="28"/>
        </w:rPr>
      </w:pPr>
      <w:hyperlink w:anchor="rebranding" w:history="1">
        <w:r w:rsidRPr="00F64651">
          <w:rPr>
            <w:rStyle w:val="Hyperlink"/>
            <w:rFonts w:ascii="Century Gothic" w:hAnsi="Century Gothic"/>
            <w:b/>
            <w:sz w:val="28"/>
            <w:szCs w:val="28"/>
          </w:rPr>
          <w:t>REBRANDING THE RAA</w:t>
        </w:r>
      </w:hyperlink>
      <w:r w:rsidRPr="003F7376">
        <w:rPr>
          <w:rFonts w:ascii="Century Gothic" w:hAnsi="Century Gothic"/>
          <w:b/>
          <w:sz w:val="28"/>
          <w:szCs w:val="28"/>
        </w:rPr>
        <w:t xml:space="preserve"> </w:t>
      </w:r>
    </w:p>
    <w:p w:rsidR="00F64651" w:rsidRDefault="00F64651" w:rsidP="002707C0">
      <w:pPr>
        <w:spacing w:line="276" w:lineRule="auto"/>
        <w:rPr>
          <w:rFonts w:ascii="Century Gothic" w:hAnsi="Century Gothic"/>
          <w:b/>
          <w:sz w:val="28"/>
          <w:szCs w:val="28"/>
        </w:rPr>
      </w:pPr>
      <w:hyperlink w:anchor="links" w:history="1">
        <w:r w:rsidR="0056389E" w:rsidRPr="00F64651">
          <w:rPr>
            <w:rStyle w:val="Hyperlink"/>
            <w:rFonts w:ascii="Century Gothic" w:hAnsi="Century Gothic"/>
            <w:b/>
            <w:sz w:val="28"/>
            <w:szCs w:val="28"/>
          </w:rPr>
          <w:t xml:space="preserve">LINKS AND </w:t>
        </w:r>
        <w:r w:rsidR="003F7376" w:rsidRPr="00F64651">
          <w:rPr>
            <w:rStyle w:val="Hyperlink"/>
            <w:rFonts w:ascii="Century Gothic" w:hAnsi="Century Gothic"/>
            <w:b/>
            <w:sz w:val="28"/>
            <w:szCs w:val="28"/>
          </w:rPr>
          <w:t>PETITIONS</w:t>
        </w:r>
      </w:hyperlink>
    </w:p>
    <w:p w:rsidR="0056389E" w:rsidRPr="003F7376" w:rsidRDefault="0056389E" w:rsidP="002707C0">
      <w:pPr>
        <w:spacing w:line="276" w:lineRule="auto"/>
        <w:rPr>
          <w:rFonts w:ascii="Century Gothic" w:hAnsi="Century Gothic"/>
          <w:b/>
          <w:sz w:val="32"/>
          <w:szCs w:val="32"/>
        </w:rPr>
        <w:sectPr w:rsidR="0056389E" w:rsidRPr="003F7376" w:rsidSect="003F7376">
          <w:type w:val="continuous"/>
          <w:pgSz w:w="12240" w:h="15840"/>
          <w:pgMar w:top="1440" w:right="1440" w:bottom="1440" w:left="1440" w:header="720" w:footer="720" w:gutter="0"/>
          <w:cols w:num="2" w:space="180"/>
          <w:docGrid w:linePitch="360"/>
        </w:sectPr>
      </w:pPr>
    </w:p>
    <w:p w:rsidR="003F7376" w:rsidRDefault="003F7376" w:rsidP="002707C0">
      <w:pPr>
        <w:ind w:left="180"/>
        <w:rPr>
          <w:rFonts w:ascii="Century Gothic" w:hAnsi="Century Gothic"/>
          <w:b/>
          <w:color w:val="FFFFFF" w:themeColor="background1"/>
          <w:sz w:val="32"/>
          <w:szCs w:val="32"/>
        </w:rPr>
        <w:sectPr w:rsidR="003F7376" w:rsidSect="009A54B4">
          <w:type w:val="continuous"/>
          <w:pgSz w:w="12240" w:h="15840"/>
          <w:pgMar w:top="1440" w:right="1440" w:bottom="1440" w:left="1440" w:header="720" w:footer="720" w:gutter="0"/>
          <w:cols w:space="720"/>
          <w:docGrid w:linePitch="360"/>
        </w:sectPr>
      </w:pPr>
    </w:p>
    <w:bookmarkStart w:id="1" w:name="background"/>
    <w:p w:rsidR="005B490E" w:rsidRPr="00067586" w:rsidRDefault="005B490E" w:rsidP="002707C0">
      <w:pPr>
        <w:ind w:left="180"/>
        <w:rPr>
          <w:color w:val="FFFFFF" w:themeColor="background1"/>
          <w:sz w:val="32"/>
          <w:szCs w:val="32"/>
        </w:rPr>
      </w:pPr>
      <w:r w:rsidRPr="00067586">
        <w:rPr>
          <w:rFonts w:ascii="Century Gothic" w:hAnsi="Century Gothic"/>
          <w:b/>
          <w:noProof/>
          <w:color w:val="FFFFFF" w:themeColor="background1"/>
          <w:sz w:val="56"/>
          <w:szCs w:val="56"/>
        </w:rPr>
        <mc:AlternateContent>
          <mc:Choice Requires="wps">
            <w:drawing>
              <wp:anchor distT="0" distB="0" distL="114300" distR="114300" simplePos="0" relativeHeight="251663360" behindDoc="1" locked="0" layoutInCell="1" allowOverlap="1" wp14:anchorId="52726961" wp14:editId="0A418D7A">
                <wp:simplePos x="0" y="0"/>
                <wp:positionH relativeFrom="column">
                  <wp:posOffset>16932</wp:posOffset>
                </wp:positionH>
                <wp:positionV relativeFrom="paragraph">
                  <wp:posOffset>-25400</wp:posOffset>
                </wp:positionV>
                <wp:extent cx="5952067" cy="304800"/>
                <wp:effectExtent l="0" t="0" r="0" b="0"/>
                <wp:wrapNone/>
                <wp:docPr id="6" name="Rectangle 6"/>
                <wp:cNvGraphicFramePr/>
                <a:graphic xmlns:a="http://schemas.openxmlformats.org/drawingml/2006/main">
                  <a:graphicData uri="http://schemas.microsoft.com/office/word/2010/wordprocessingShape">
                    <wps:wsp>
                      <wps:cNvSpPr/>
                      <wps:spPr>
                        <a:xfrm>
                          <a:off x="0" y="0"/>
                          <a:ext cx="5952067" cy="304800"/>
                        </a:xfrm>
                        <a:prstGeom prst="rect">
                          <a:avLst/>
                        </a:prstGeom>
                        <a:solidFill>
                          <a:srgbClr val="1F497D">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4B72D18" id="Rectangle 6" o:spid="_x0000_s1026" style="position:absolute;margin-left:1.35pt;margin-top:-2pt;width:468.65pt;height:2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" fillcolor="#10253f" stroked="f" strokeweight="2pt"/>
            </w:pict>
          </mc:Fallback>
        </mc:AlternateContent>
      </w:r>
      <w:r w:rsidR="006B118E">
        <w:rPr>
          <w:rFonts w:ascii="Century Gothic" w:hAnsi="Century Gothic"/>
          <w:b/>
          <w:color w:val="FFFFFF" w:themeColor="background1"/>
          <w:sz w:val="32"/>
          <w:szCs w:val="32"/>
        </w:rPr>
        <w:t>Background</w:t>
      </w:r>
    </w:p>
    <w:bookmarkEnd w:id="1"/>
    <w:p w:rsidR="007A6DAD" w:rsidRDefault="007A6DAD" w:rsidP="008F0C2E">
      <w:pPr>
        <w:contextualSpacing/>
      </w:pPr>
    </w:p>
    <w:p w:rsidR="008F0C2E" w:rsidRPr="00385D47" w:rsidRDefault="008F0C2E" w:rsidP="008F0C2E">
      <w:pPr>
        <w:contextualSpacing/>
      </w:pPr>
      <w:r w:rsidRPr="00385D47">
        <w:t>The Regulatory Accountability Act</w:t>
      </w:r>
      <w:r w:rsidR="007A6DAD">
        <w:t xml:space="preserve"> (RAA)</w:t>
      </w:r>
      <w:r w:rsidRPr="00385D47">
        <w:t xml:space="preserve"> (S. 951) is one of the greatest threats to our system of </w:t>
      </w:r>
      <w:r>
        <w:t>public protections</w:t>
      </w:r>
      <w:r w:rsidRPr="00385D47">
        <w:t xml:space="preserve"> in decades. The bill would rig </w:t>
      </w:r>
      <w:r>
        <w:t>the rulemaking process</w:t>
      </w:r>
      <w:r w:rsidRPr="00385D47">
        <w:t xml:space="preserve"> in favor of </w:t>
      </w:r>
      <w:r w:rsidR="00881923">
        <w:t xml:space="preserve">corporate </w:t>
      </w:r>
      <w:r w:rsidRPr="00385D47">
        <w:t>deregulation</w:t>
      </w:r>
      <w:r>
        <w:t>, defeating continued enforcement of our public interest laws</w:t>
      </w:r>
      <w:r w:rsidRPr="00385D47">
        <w:t xml:space="preserve">. The consequences of this legislation are incredibly broad – potentially impacting women’s health, consumer protection, food safety, financial reform, labor, </w:t>
      </w:r>
      <w:r>
        <w:t xml:space="preserve">the </w:t>
      </w:r>
      <w:r w:rsidRPr="00385D47">
        <w:t>environment</w:t>
      </w:r>
      <w:r>
        <w:t>, disability rights, human rights, sustainable agriculture, rural development</w:t>
      </w:r>
      <w:r w:rsidRPr="00385D47">
        <w:t xml:space="preserve"> and more. </w:t>
      </w:r>
    </w:p>
    <w:p w:rsidR="008F0C2E" w:rsidRPr="00385D47" w:rsidRDefault="008F0C2E" w:rsidP="008F0C2E">
      <w:pPr>
        <w:contextualSpacing/>
      </w:pPr>
    </w:p>
    <w:p w:rsidR="007A6DAD" w:rsidRDefault="007A6DAD" w:rsidP="007A6DAD">
      <w:r w:rsidRPr="00385D47">
        <w:t>The RAA is designed to block or weaken regulations that protect American workers, consumers</w:t>
      </w:r>
      <w:r w:rsidR="00CA5063">
        <w:t>, families</w:t>
      </w:r>
      <w:r w:rsidRPr="00385D47">
        <w:t xml:space="preserve"> and </w:t>
      </w:r>
      <w:r w:rsidR="00CA5063">
        <w:t>our</w:t>
      </w:r>
      <w:r w:rsidRPr="00385D47">
        <w:t xml:space="preserve"> environment. </w:t>
      </w:r>
      <w:r>
        <w:t xml:space="preserve">It </w:t>
      </w:r>
      <w:r w:rsidRPr="00385D47">
        <w:t>forces agencies across the board to adopt “the most cost-effective” regula</w:t>
      </w:r>
      <w:r w:rsidR="00CA5063">
        <w:t xml:space="preserve">tions for corporations, instead of those </w:t>
      </w:r>
      <w:r w:rsidRPr="00385D47">
        <w:t>that “maximize net benefits” to the public.</w:t>
      </w:r>
      <w:r>
        <w:t xml:space="preserve"> </w:t>
      </w:r>
      <w:r w:rsidRPr="007A6DAD">
        <w:t xml:space="preserve">This makes cost-benefit analysis, a flawed tool that undermines strong regulations, even worse by forcing regulators to put costs to industry before protecting </w:t>
      </w:r>
      <w:r w:rsidR="00CA5063">
        <w:t>our health and safety</w:t>
      </w:r>
      <w:r>
        <w:t>.</w:t>
      </w:r>
    </w:p>
    <w:p w:rsidR="007A6DAD" w:rsidRDefault="007A6DAD" w:rsidP="007A6DAD"/>
    <w:p w:rsidR="007A6DAD" w:rsidRDefault="00CA5063" w:rsidP="007A6DAD">
      <w:r>
        <w:t>T</w:t>
      </w:r>
      <w:r w:rsidR="007A6DAD" w:rsidRPr="00385D47">
        <w:t xml:space="preserve">he RAA drowns agency regulators with 53 new requirements </w:t>
      </w:r>
      <w:r w:rsidR="007A6DAD">
        <w:t>in the rulemaking process.</w:t>
      </w:r>
      <w:r w:rsidR="007A6DAD" w:rsidRPr="00385D47">
        <w:t xml:space="preserve"> The</w:t>
      </w:r>
      <w:r w:rsidR="007A6DAD">
        <w:t>se</w:t>
      </w:r>
      <w:r w:rsidR="007A6DAD" w:rsidRPr="00385D47">
        <w:t xml:space="preserve"> </w:t>
      </w:r>
      <w:r>
        <w:t xml:space="preserve">analytic and procedural hurdles </w:t>
      </w:r>
      <w:r w:rsidR="007A6DAD" w:rsidRPr="00385D47">
        <w:t>have been shown to lead to significant additional delay</w:t>
      </w:r>
      <w:r w:rsidR="00C81931">
        <w:t xml:space="preserve">s, and the </w:t>
      </w:r>
      <w:r w:rsidR="007A6DAD">
        <w:t>RAA provides n</w:t>
      </w:r>
      <w:r w:rsidR="007A6DAD" w:rsidRPr="00385D47">
        <w:t xml:space="preserve">o new funding for agencies to comply with </w:t>
      </w:r>
      <w:r w:rsidR="00C81931">
        <w:t>these</w:t>
      </w:r>
      <w:r w:rsidR="007A6DAD">
        <w:t xml:space="preserve"> </w:t>
      </w:r>
      <w:r w:rsidR="007A6DAD" w:rsidRPr="00385D47">
        <w:t xml:space="preserve">mandates. Given </w:t>
      </w:r>
      <w:r w:rsidR="007A6DAD">
        <w:t xml:space="preserve">that </w:t>
      </w:r>
      <w:r w:rsidR="007A6DAD" w:rsidRPr="00385D47">
        <w:t xml:space="preserve">agency budgets have stagnated or declined for decades, this will </w:t>
      </w:r>
      <w:r>
        <w:t>make it take longer for federal agencies to implement and enforce our laws</w:t>
      </w:r>
      <w:r w:rsidR="007A6DAD">
        <w:t>.</w:t>
      </w:r>
    </w:p>
    <w:p w:rsidR="007A6DAD" w:rsidRDefault="007A6DAD" w:rsidP="007A6DAD"/>
    <w:p w:rsidR="00BE62B4" w:rsidRDefault="007A6DAD" w:rsidP="00C81931">
      <w:r>
        <w:t xml:space="preserve">The bill also </w:t>
      </w:r>
      <w:r w:rsidR="00C81931">
        <w:t>revitalizes</w:t>
      </w:r>
      <w:r w:rsidRPr="00385D47">
        <w:t xml:space="preserve"> a </w:t>
      </w:r>
      <w:r w:rsidR="00C81931">
        <w:t>long-</w:t>
      </w:r>
      <w:r w:rsidRPr="00385D47">
        <w:t xml:space="preserve">discredited form of rulemaking for the most important regulations </w:t>
      </w:r>
      <w:r w:rsidR="00CA5063">
        <w:t>known as</w:t>
      </w:r>
      <w:r w:rsidRPr="00385D47">
        <w:t xml:space="preserve"> “adversarial hearings.” </w:t>
      </w:r>
      <w:r>
        <w:t>In the past, t</w:t>
      </w:r>
      <w:r w:rsidRPr="00385D47">
        <w:t>hese</w:t>
      </w:r>
      <w:r>
        <w:t xml:space="preserve"> chaotic</w:t>
      </w:r>
      <w:r w:rsidR="00BE62B4">
        <w:t>,</w:t>
      </w:r>
      <w:r w:rsidRPr="00385D47">
        <w:t xml:space="preserve"> trial-</w:t>
      </w:r>
      <w:r>
        <w:t>like</w:t>
      </w:r>
      <w:r w:rsidRPr="00385D47">
        <w:t xml:space="preserve"> </w:t>
      </w:r>
      <w:r>
        <w:t>hearings</w:t>
      </w:r>
      <w:r w:rsidRPr="00385D47">
        <w:t xml:space="preserve"> led to enormous regulatory delay and dysfunction</w:t>
      </w:r>
      <w:r>
        <w:t xml:space="preserve"> – which is why they were abandoned decades ago.</w:t>
      </w:r>
      <w:r w:rsidR="00C81931">
        <w:t xml:space="preserve"> </w:t>
      </w:r>
      <w:r w:rsidR="00BE62B4">
        <w:t xml:space="preserve">Equally concerning, these hearings cut the </w:t>
      </w:r>
      <w:r w:rsidRPr="00385D47">
        <w:t>public out of the rulemaking process and put corporate interests in the driver’s seat.</w:t>
      </w:r>
      <w:r>
        <w:t xml:space="preserve"> </w:t>
      </w:r>
    </w:p>
    <w:p w:rsidR="00BE62B4" w:rsidRDefault="00BE62B4" w:rsidP="00C81931"/>
    <w:p w:rsidR="00C81931" w:rsidRDefault="00BE62B4" w:rsidP="00C81931">
      <w:r>
        <w:t>The RAA makes these adversarial hearings the exclusive record of decision-making for agencies when developing protections, rendering the public comment process largely irrelevant to rulemaking. It also vastly increases the influence of c</w:t>
      </w:r>
      <w:r w:rsidRPr="00385D47">
        <w:t>orporate lobbyists</w:t>
      </w:r>
      <w:r>
        <w:t xml:space="preserve"> who</w:t>
      </w:r>
      <w:r w:rsidRPr="00385D47">
        <w:t xml:space="preserve"> have the resources to </w:t>
      </w:r>
      <w:r>
        <w:t>take advantage of</w:t>
      </w:r>
      <w:r w:rsidRPr="00385D47">
        <w:t xml:space="preserve"> </w:t>
      </w:r>
      <w:r>
        <w:t>these hearings</w:t>
      </w:r>
      <w:r w:rsidRPr="00385D47">
        <w:t xml:space="preserve"> to block or weaken regulations. </w:t>
      </w:r>
      <w:r w:rsidR="007A6DAD">
        <w:t>If used for the m</w:t>
      </w:r>
      <w:r w:rsidR="007A6DAD" w:rsidRPr="00385D47">
        <w:t>ost important regulations</w:t>
      </w:r>
      <w:r w:rsidR="007A6DAD">
        <w:t>,</w:t>
      </w:r>
      <w:r w:rsidR="007A6DAD" w:rsidRPr="00385D47">
        <w:t xml:space="preserve"> </w:t>
      </w:r>
      <w:r w:rsidR="007A6DAD">
        <w:t>Washington</w:t>
      </w:r>
      <w:r w:rsidR="007A6DAD" w:rsidRPr="00385D47">
        <w:t xml:space="preserve"> insiders and </w:t>
      </w:r>
      <w:r w:rsidR="007A6DAD">
        <w:t>corporate lobbyists</w:t>
      </w:r>
      <w:r w:rsidR="007A6DAD" w:rsidRPr="00385D47">
        <w:t xml:space="preserve"> will have </w:t>
      </w:r>
      <w:r w:rsidR="007A6DAD">
        <w:t>far greater</w:t>
      </w:r>
      <w:r w:rsidR="007A6DAD" w:rsidRPr="00385D47">
        <w:t xml:space="preserve"> influence over new regulations than </w:t>
      </w:r>
      <w:r w:rsidR="007A6DAD">
        <w:t>t</w:t>
      </w:r>
      <w:r w:rsidR="00C81931">
        <w:t xml:space="preserve">he public. </w:t>
      </w:r>
    </w:p>
    <w:p w:rsidR="00C81931" w:rsidRPr="00385D47" w:rsidRDefault="00C81931" w:rsidP="00C81931"/>
    <w:p w:rsidR="007A6DAD" w:rsidRPr="00385D47" w:rsidRDefault="00C81931" w:rsidP="00C81931">
      <w:r>
        <w:t>Finally, t</w:t>
      </w:r>
      <w:r w:rsidRPr="00385D47">
        <w:t xml:space="preserve">he RAA </w:t>
      </w:r>
      <w:r>
        <w:t>offers</w:t>
      </w:r>
      <w:r w:rsidRPr="00385D47">
        <w:t xml:space="preserve"> opponents of regulatory safeguards dozens more opportunities to attack and kill regulations in court. </w:t>
      </w:r>
      <w:r>
        <w:t>All 53 of th</w:t>
      </w:r>
      <w:r w:rsidRPr="00385D47">
        <w:t xml:space="preserve">e RAA’s new procedural and analytical requirements will be subject to judicial review, creating </w:t>
      </w:r>
      <w:r w:rsidR="00BE62B4">
        <w:t>a myriad</w:t>
      </w:r>
      <w:r w:rsidRPr="00385D47">
        <w:t xml:space="preserve"> of new ways for </w:t>
      </w:r>
      <w:r w:rsidR="00BE62B4">
        <w:t>corporate</w:t>
      </w:r>
      <w:r w:rsidRPr="00385D47">
        <w:t xml:space="preserve"> interests to </w:t>
      </w:r>
      <w:r>
        <w:t>take</w:t>
      </w:r>
      <w:r w:rsidRPr="00385D47">
        <w:t xml:space="preserve"> agencies to court</w:t>
      </w:r>
      <w:r w:rsidR="00BE62B4">
        <w:t>, stall new rules or block them entirely</w:t>
      </w:r>
      <w:r w:rsidRPr="00385D47">
        <w:t xml:space="preserve">. The </w:t>
      </w:r>
      <w:r>
        <w:t>RAA</w:t>
      </w:r>
      <w:r w:rsidRPr="00385D47">
        <w:t xml:space="preserve"> </w:t>
      </w:r>
      <w:r>
        <w:t xml:space="preserve">also </w:t>
      </w:r>
      <w:r w:rsidRPr="00385D47">
        <w:t>allows courts to overturn rules by second-guessing agency cost-benefit analysis, scientific justifications and agency expertise generally</w:t>
      </w:r>
      <w:r>
        <w:t>.</w:t>
      </w:r>
    </w:p>
    <w:p w:rsidR="007A6DAD" w:rsidRDefault="007A6DAD" w:rsidP="00C81931"/>
    <w:p w:rsidR="00F64651" w:rsidRDefault="00C81931" w:rsidP="00C81931">
      <w:pPr>
        <w:contextualSpacing/>
      </w:pPr>
      <w:r w:rsidRPr="00385D47">
        <w:t xml:space="preserve">After the destruction wrought by the Congressional Review Act and President Donald Trump’s extreme “one-in, two-out” executive order on regulations, we cannot let the </w:t>
      </w:r>
      <w:r w:rsidR="00BE62B4">
        <w:t>RAA</w:t>
      </w:r>
      <w:r w:rsidRPr="00385D47">
        <w:t xml:space="preserve"> permanently cripple federal agencies’ ability to enforce bedrock laws through strong and sensible regulations that protect the public. </w:t>
      </w:r>
    </w:p>
    <w:p w:rsidR="00F64651" w:rsidRDefault="00F64651">
      <w:r>
        <w:br w:type="page"/>
      </w:r>
    </w:p>
    <w:bookmarkStart w:id="2" w:name="actions"/>
    <w:p w:rsidR="00827372" w:rsidRPr="00067586" w:rsidRDefault="00827372" w:rsidP="002707C0">
      <w:pPr>
        <w:ind w:left="180"/>
        <w:rPr>
          <w:color w:val="FFFFFF" w:themeColor="background1"/>
          <w:sz w:val="32"/>
          <w:szCs w:val="32"/>
        </w:rPr>
      </w:pPr>
      <w:r w:rsidRPr="00067586">
        <w:rPr>
          <w:rFonts w:ascii="Century Gothic" w:hAnsi="Century Gothic"/>
          <w:b/>
          <w:noProof/>
          <w:color w:val="FFFFFF" w:themeColor="background1"/>
          <w:sz w:val="56"/>
          <w:szCs w:val="56"/>
        </w:rPr>
        <mc:AlternateContent>
          <mc:Choice Requires="wps">
            <w:drawing>
              <wp:anchor distT="0" distB="0" distL="114300" distR="114300" simplePos="0" relativeHeight="251702272" behindDoc="1" locked="0" layoutInCell="1" allowOverlap="1" wp14:anchorId="09405390" wp14:editId="03D26A4C">
                <wp:simplePos x="0" y="0"/>
                <wp:positionH relativeFrom="column">
                  <wp:posOffset>16932</wp:posOffset>
                </wp:positionH>
                <wp:positionV relativeFrom="paragraph">
                  <wp:posOffset>-25400</wp:posOffset>
                </wp:positionV>
                <wp:extent cx="5952067" cy="304800"/>
                <wp:effectExtent l="0" t="0" r="0" b="0"/>
                <wp:wrapNone/>
                <wp:docPr id="15" name="Rectangle 15"/>
                <wp:cNvGraphicFramePr/>
                <a:graphic xmlns:a="http://schemas.openxmlformats.org/drawingml/2006/main">
                  <a:graphicData uri="http://schemas.microsoft.com/office/word/2010/wordprocessingShape">
                    <wps:wsp>
                      <wps:cNvSpPr/>
                      <wps:spPr>
                        <a:xfrm>
                          <a:off x="0" y="0"/>
                          <a:ext cx="5952067" cy="304800"/>
                        </a:xfrm>
                        <a:prstGeom prst="rect">
                          <a:avLst/>
                        </a:prstGeom>
                        <a:solidFill>
                          <a:srgbClr val="1F497D">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1.35pt;margin-top:-2pt;width:468.65pt;height:24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" fillcolor="#10253f" stroked="f" strokeweight="2pt"/>
            </w:pict>
          </mc:Fallback>
        </mc:AlternateContent>
      </w:r>
      <w:r w:rsidR="00084710">
        <w:rPr>
          <w:rFonts w:ascii="Century Gothic" w:hAnsi="Century Gothic"/>
          <w:b/>
          <w:color w:val="FFFFFF" w:themeColor="background1"/>
          <w:sz w:val="32"/>
          <w:szCs w:val="32"/>
        </w:rPr>
        <w:t xml:space="preserve">The Fight </w:t>
      </w:r>
      <w:r w:rsidR="006D70B1">
        <w:rPr>
          <w:rFonts w:ascii="Century Gothic" w:hAnsi="Century Gothic"/>
          <w:b/>
          <w:color w:val="FFFFFF" w:themeColor="background1"/>
          <w:sz w:val="32"/>
          <w:szCs w:val="32"/>
        </w:rPr>
        <w:t xml:space="preserve">Ahead </w:t>
      </w:r>
      <w:r w:rsidR="00084710">
        <w:rPr>
          <w:rFonts w:ascii="Century Gothic" w:hAnsi="Century Gothic"/>
          <w:b/>
          <w:color w:val="FFFFFF" w:themeColor="background1"/>
          <w:sz w:val="32"/>
          <w:szCs w:val="32"/>
        </w:rPr>
        <w:t>in the U.S. Senate and at Home</w:t>
      </w:r>
    </w:p>
    <w:bookmarkEnd w:id="2"/>
    <w:p w:rsidR="00827372" w:rsidRDefault="00827372" w:rsidP="002707C0">
      <w:pPr>
        <w:jc w:val="center"/>
      </w:pPr>
    </w:p>
    <w:p w:rsidR="00A40BC2" w:rsidRDefault="00D87C8C" w:rsidP="002707C0">
      <w:pPr>
        <w:contextualSpacing/>
      </w:pPr>
      <w:r>
        <w:t xml:space="preserve">An even more extreme version of the RAA than the one described here passed in the U.S. House of Representatives in January. </w:t>
      </w:r>
      <w:r w:rsidR="006B48C2">
        <w:t xml:space="preserve">No one expects that version of the bill to become law. </w:t>
      </w:r>
      <w:r w:rsidR="00A40BC2">
        <w:t>However, t</w:t>
      </w:r>
      <w:r w:rsidR="006B48C2">
        <w:t>he Senate version of the RAA</w:t>
      </w:r>
      <w:r w:rsidR="006D70B1">
        <w:t xml:space="preserve"> (described above)</w:t>
      </w:r>
      <w:r w:rsidR="006B48C2">
        <w:t xml:space="preserve"> stands a better chance</w:t>
      </w:r>
      <w:r w:rsidR="006D70B1">
        <w:t>,</w:t>
      </w:r>
      <w:r w:rsidR="00A40BC2">
        <w:t xml:space="preserve"> because it has token bipartisan support. </w:t>
      </w:r>
      <w:r w:rsidR="00B35067">
        <w:t>It</w:t>
      </w:r>
      <w:r w:rsidR="00A40BC2">
        <w:t xml:space="preserve"> </w:t>
      </w:r>
      <w:r w:rsidR="006B48C2">
        <w:t xml:space="preserve">already </w:t>
      </w:r>
      <w:r w:rsidR="00B35067">
        <w:t xml:space="preserve">has </w:t>
      </w:r>
      <w:r w:rsidR="006B48C2">
        <w:t xml:space="preserve">passed out of committee. </w:t>
      </w:r>
    </w:p>
    <w:p w:rsidR="00A40BC2" w:rsidRDefault="00A40BC2" w:rsidP="002707C0">
      <w:pPr>
        <w:contextualSpacing/>
      </w:pPr>
    </w:p>
    <w:p w:rsidR="00B35067" w:rsidRDefault="006B48C2" w:rsidP="002707C0">
      <w:pPr>
        <w:contextualSpacing/>
      </w:pPr>
      <w:r>
        <w:t>At some point in the next few months,</w:t>
      </w:r>
      <w:r w:rsidR="00A40BC2">
        <w:t xml:space="preserve"> possibly in the next few weeks,</w:t>
      </w:r>
      <w:r>
        <w:t xml:space="preserve"> </w:t>
      </w:r>
      <w:r w:rsidR="009A56AF">
        <w:t>Senate Republicans</w:t>
      </w:r>
      <w:r>
        <w:t xml:space="preserve"> </w:t>
      </w:r>
      <w:r w:rsidR="006D70B1">
        <w:t>may</w:t>
      </w:r>
      <w:r w:rsidR="00B35067">
        <w:t xml:space="preserve"> try to</w:t>
      </w:r>
      <w:r>
        <w:t xml:space="preserve"> bring the </w:t>
      </w:r>
      <w:r w:rsidR="00B35067">
        <w:t>RAA</w:t>
      </w:r>
      <w:r>
        <w:t xml:space="preserve"> to the floor for a vote. </w:t>
      </w:r>
      <w:r w:rsidR="00B35067">
        <w:t xml:space="preserve">The bill will need 60 votes to overcome a filibuster and then 50 for final passage. If the RAA passes in the Senate, it will be rammed through the House and signed by President Donald Trump within a matter of weeks. </w:t>
      </w:r>
      <w:r w:rsidR="00084710">
        <w:t>Blocking the RAA in the</w:t>
      </w:r>
      <w:r w:rsidR="0019532E">
        <w:t xml:space="preserve"> Senate</w:t>
      </w:r>
      <w:r w:rsidR="00B35067">
        <w:t xml:space="preserve"> is our ONLY CHANCE to stop </w:t>
      </w:r>
      <w:r w:rsidR="00084710">
        <w:t>the bill from becoming law and save our system of public protections.</w:t>
      </w:r>
      <w:r w:rsidR="00084710" w:rsidRPr="00084710">
        <w:t xml:space="preserve"> </w:t>
      </w:r>
    </w:p>
    <w:p w:rsidR="0019532E" w:rsidRDefault="0019532E" w:rsidP="002707C0">
      <w:pPr>
        <w:contextualSpacing/>
      </w:pPr>
    </w:p>
    <w:p w:rsidR="00DC49B4" w:rsidRDefault="0019532E" w:rsidP="002707C0">
      <w:pPr>
        <w:contextualSpacing/>
      </w:pPr>
      <w:r>
        <w:t xml:space="preserve">In the fight </w:t>
      </w:r>
      <w:r w:rsidR="006D70B1">
        <w:t>against</w:t>
      </w:r>
      <w:r>
        <w:t xml:space="preserve"> the RAA, </w:t>
      </w:r>
      <w:r w:rsidRPr="0019532E">
        <w:rPr>
          <w:u w:val="single"/>
        </w:rPr>
        <w:t xml:space="preserve">every </w:t>
      </w:r>
      <w:r w:rsidR="00884357">
        <w:rPr>
          <w:u w:val="single"/>
        </w:rPr>
        <w:t>s</w:t>
      </w:r>
      <w:r w:rsidRPr="0019532E">
        <w:rPr>
          <w:u w:val="single"/>
        </w:rPr>
        <w:t>enator matters</w:t>
      </w:r>
      <w:r>
        <w:t xml:space="preserve"> – Democrats, Republicans and Independents in all 50 states. </w:t>
      </w:r>
      <w:r w:rsidR="00084710">
        <w:t xml:space="preserve">The </w:t>
      </w:r>
      <w:r w:rsidR="006D70B1">
        <w:t xml:space="preserve">nearly </w:t>
      </w:r>
      <w:r w:rsidR="00084710">
        <w:t>1</w:t>
      </w:r>
      <w:r w:rsidR="006D70B1">
        <w:t>6</w:t>
      </w:r>
      <w:r w:rsidR="00084710">
        <w:t xml:space="preserve">0 member groups in the Coalition for Sensible Safeguards and our allies are taking the fight to each and every one of </w:t>
      </w:r>
      <w:r w:rsidR="00DC49B4">
        <w:t>these senators</w:t>
      </w:r>
      <w:r w:rsidR="00084710">
        <w:t xml:space="preserve"> in the</w:t>
      </w:r>
      <w:r w:rsidR="00DC49B4">
        <w:t>ir</w:t>
      </w:r>
      <w:r w:rsidR="00084710">
        <w:t xml:space="preserve"> Washington</w:t>
      </w:r>
      <w:r w:rsidR="009A56AF">
        <w:t>, D.C.,</w:t>
      </w:r>
      <w:r w:rsidR="00084710">
        <w:t xml:space="preserve"> offices. But we need your help! To stop this terrible bill, </w:t>
      </w:r>
      <w:r w:rsidR="00DC49B4">
        <w:t>both of</w:t>
      </w:r>
      <w:r w:rsidR="00084710">
        <w:t xml:space="preserve"> </w:t>
      </w:r>
      <w:r w:rsidR="00884357">
        <w:t xml:space="preserve">your </w:t>
      </w:r>
      <w:r w:rsidR="00084710">
        <w:t xml:space="preserve">two U.S. Senators need to hear from you. </w:t>
      </w:r>
      <w:r w:rsidR="00DC49B4">
        <w:t>Here are some things you can do:</w:t>
      </w:r>
    </w:p>
    <w:p w:rsidR="00DC49B4" w:rsidRDefault="00DC49B4" w:rsidP="002707C0">
      <w:pPr>
        <w:contextualSpacing/>
      </w:pPr>
    </w:p>
    <w:p w:rsidR="00DC49B4" w:rsidRDefault="00DC49B4" w:rsidP="00DC49B4">
      <w:pPr>
        <w:pStyle w:val="ListParagraph"/>
        <w:numPr>
          <w:ilvl w:val="0"/>
          <w:numId w:val="15"/>
        </w:numPr>
      </w:pPr>
      <w:r>
        <w:t>Ask a senator about the RAA at a town hall meeting.</w:t>
      </w:r>
    </w:p>
    <w:p w:rsidR="00DC49B4" w:rsidRDefault="00884357" w:rsidP="00DC49B4">
      <w:pPr>
        <w:pStyle w:val="ListParagraph"/>
        <w:numPr>
          <w:ilvl w:val="0"/>
          <w:numId w:val="15"/>
        </w:numPr>
      </w:pPr>
      <w:r>
        <w:t>Call, email or write a senator about your opposition to the RAA.</w:t>
      </w:r>
    </w:p>
    <w:p w:rsidR="00DC49B4" w:rsidRDefault="00DC49B4" w:rsidP="00DC49B4">
      <w:pPr>
        <w:pStyle w:val="ListParagraph"/>
        <w:numPr>
          <w:ilvl w:val="0"/>
          <w:numId w:val="15"/>
        </w:numPr>
      </w:pPr>
      <w:r>
        <w:t xml:space="preserve">Write an opinion piece or letter to the editor </w:t>
      </w:r>
      <w:r w:rsidR="00884357">
        <w:t xml:space="preserve">about the RAA </w:t>
      </w:r>
      <w:r>
        <w:t>in your local paper.</w:t>
      </w:r>
    </w:p>
    <w:p w:rsidR="00DC49B4" w:rsidRDefault="00DC49B4" w:rsidP="00DC49B4">
      <w:pPr>
        <w:pStyle w:val="ListParagraph"/>
        <w:numPr>
          <w:ilvl w:val="0"/>
          <w:numId w:val="15"/>
        </w:numPr>
      </w:pPr>
      <w:r>
        <w:t>Post about the RAA on Twitter, Facebook and other social media platforms.</w:t>
      </w:r>
    </w:p>
    <w:p w:rsidR="009A56AF" w:rsidRDefault="00DC49B4" w:rsidP="009A56AF">
      <w:pPr>
        <w:pStyle w:val="ListParagraph"/>
        <w:numPr>
          <w:ilvl w:val="0"/>
          <w:numId w:val="15"/>
        </w:numPr>
      </w:pPr>
      <w:r>
        <w:t xml:space="preserve">Talk about </w:t>
      </w:r>
      <w:r w:rsidR="00884357">
        <w:t>the RAA</w:t>
      </w:r>
      <w:r>
        <w:t xml:space="preserve"> at a local organization or community meeting.</w:t>
      </w:r>
    </w:p>
    <w:p w:rsidR="00DC49B4" w:rsidRDefault="00DC49B4" w:rsidP="00DC49B4">
      <w:pPr>
        <w:pStyle w:val="ListParagraph"/>
        <w:numPr>
          <w:ilvl w:val="0"/>
          <w:numId w:val="15"/>
        </w:numPr>
      </w:pPr>
      <w:r>
        <w:t>Sign a petition opposing the RAA and other anti-regulatory legislation.</w:t>
      </w:r>
    </w:p>
    <w:p w:rsidR="009A56AF" w:rsidRDefault="009A56AF" w:rsidP="00DC49B4">
      <w:pPr>
        <w:pStyle w:val="ListParagraph"/>
        <w:numPr>
          <w:ilvl w:val="0"/>
          <w:numId w:val="15"/>
        </w:numPr>
      </w:pPr>
      <w:r>
        <w:t>Share this toolkit with your friends, family, neighbors and allies.</w:t>
      </w:r>
    </w:p>
    <w:p w:rsidR="00084710" w:rsidRDefault="00084710" w:rsidP="002707C0">
      <w:pPr>
        <w:contextualSpacing/>
      </w:pPr>
    </w:p>
    <w:p w:rsidR="00455D81" w:rsidRDefault="00884357" w:rsidP="002707C0">
      <w:pPr>
        <w:contextualSpacing/>
      </w:pPr>
      <w:r>
        <w:t>This toolkit will help you take these actions. Please don’t wait to act or leave it to somebody else. The next few w</w:t>
      </w:r>
      <w:r w:rsidR="006D70B1">
        <w:t>eeks are critical!</w:t>
      </w:r>
    </w:p>
    <w:p w:rsidR="00455D81" w:rsidRDefault="00455D81">
      <w:r>
        <w:br w:type="page"/>
      </w:r>
    </w:p>
    <w:bookmarkStart w:id="3" w:name="talkingpoints"/>
    <w:p w:rsidR="004E118C" w:rsidRPr="00067586" w:rsidRDefault="004E118C" w:rsidP="002707C0">
      <w:pPr>
        <w:ind w:left="180"/>
        <w:rPr>
          <w:color w:val="FFFFFF" w:themeColor="background1"/>
          <w:sz w:val="32"/>
          <w:szCs w:val="32"/>
        </w:rPr>
      </w:pPr>
      <w:r w:rsidRPr="00067586">
        <w:rPr>
          <w:rFonts w:ascii="Century Gothic" w:hAnsi="Century Gothic"/>
          <w:b/>
          <w:noProof/>
          <w:color w:val="FFFFFF" w:themeColor="background1"/>
          <w:sz w:val="56"/>
          <w:szCs w:val="56"/>
        </w:rPr>
        <w:lastRenderedPageBreak/>
        <mc:AlternateContent>
          <mc:Choice Requires="wps">
            <w:drawing>
              <wp:anchor distT="0" distB="0" distL="114300" distR="114300" simplePos="0" relativeHeight="251665408" behindDoc="1" locked="0" layoutInCell="1" allowOverlap="1" wp14:anchorId="36A548A7" wp14:editId="7DE101AF">
                <wp:simplePos x="0" y="0"/>
                <wp:positionH relativeFrom="column">
                  <wp:posOffset>16932</wp:posOffset>
                </wp:positionH>
                <wp:positionV relativeFrom="paragraph">
                  <wp:posOffset>-25400</wp:posOffset>
                </wp:positionV>
                <wp:extent cx="5952067" cy="304800"/>
                <wp:effectExtent l="0" t="0" r="0" b="0"/>
                <wp:wrapNone/>
                <wp:docPr id="4" name="Rectangle 4"/>
                <wp:cNvGraphicFramePr/>
                <a:graphic xmlns:a="http://schemas.openxmlformats.org/drawingml/2006/main">
                  <a:graphicData uri="http://schemas.microsoft.com/office/word/2010/wordprocessingShape">
                    <wps:wsp>
                      <wps:cNvSpPr/>
                      <wps:spPr>
                        <a:xfrm>
                          <a:off x="0" y="0"/>
                          <a:ext cx="5952067" cy="304800"/>
                        </a:xfrm>
                        <a:prstGeom prst="rect">
                          <a:avLst/>
                        </a:prstGeom>
                        <a:solidFill>
                          <a:srgbClr val="1F497D">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17AA1CD" id="Rectangle 4" o:spid="_x0000_s1026" style="position:absolute;margin-left:1.35pt;margin-top:-2pt;width:468.65pt;height:2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" fillcolor="#10253f" stroked="f" strokeweight="2pt"/>
            </w:pict>
          </mc:Fallback>
        </mc:AlternateContent>
      </w:r>
      <w:r w:rsidR="006B118E">
        <w:rPr>
          <w:rFonts w:ascii="Century Gothic" w:hAnsi="Century Gothic"/>
          <w:b/>
          <w:color w:val="FFFFFF" w:themeColor="background1"/>
          <w:sz w:val="32"/>
          <w:szCs w:val="32"/>
        </w:rPr>
        <w:t>Talking Points</w:t>
      </w:r>
    </w:p>
    <w:bookmarkEnd w:id="3"/>
    <w:p w:rsidR="00972EC1" w:rsidRDefault="00972EC1" w:rsidP="002707C0"/>
    <w:p w:rsidR="00F64651" w:rsidRDefault="00F64651" w:rsidP="002707C0"/>
    <w:p w:rsidR="000D699D" w:rsidRPr="004C5D52" w:rsidRDefault="000D699D" w:rsidP="000D699D">
      <w:pPr>
        <w:rPr>
          <w:b/>
          <w:i/>
          <w:sz w:val="28"/>
          <w:szCs w:val="28"/>
        </w:rPr>
      </w:pPr>
      <w:r w:rsidRPr="004C5D52">
        <w:rPr>
          <w:b/>
          <w:i/>
          <w:sz w:val="28"/>
          <w:szCs w:val="28"/>
        </w:rPr>
        <w:t>CORE MESSAGE: The RAA is a big business giveaway that would block</w:t>
      </w:r>
      <w:r>
        <w:rPr>
          <w:b/>
          <w:i/>
          <w:sz w:val="28"/>
          <w:szCs w:val="28"/>
        </w:rPr>
        <w:t xml:space="preserve"> lifesaving public protections</w:t>
      </w:r>
      <w:r w:rsidRPr="004C5D52">
        <w:rPr>
          <w:b/>
          <w:i/>
          <w:sz w:val="28"/>
          <w:szCs w:val="28"/>
        </w:rPr>
        <w:t xml:space="preserve"> </w:t>
      </w:r>
      <w:r>
        <w:rPr>
          <w:b/>
          <w:i/>
          <w:sz w:val="28"/>
          <w:szCs w:val="28"/>
        </w:rPr>
        <w:t xml:space="preserve">and </w:t>
      </w:r>
      <w:r w:rsidRPr="004C5D52">
        <w:rPr>
          <w:b/>
          <w:i/>
          <w:sz w:val="28"/>
          <w:szCs w:val="28"/>
        </w:rPr>
        <w:t xml:space="preserve">let corporations </w:t>
      </w:r>
      <w:proofErr w:type="gramStart"/>
      <w:r w:rsidRPr="004C5D52">
        <w:rPr>
          <w:b/>
          <w:i/>
          <w:sz w:val="28"/>
          <w:szCs w:val="28"/>
        </w:rPr>
        <w:t>rig</w:t>
      </w:r>
      <w:proofErr w:type="gramEnd"/>
      <w:r w:rsidRPr="004C5D52">
        <w:rPr>
          <w:b/>
          <w:i/>
          <w:sz w:val="28"/>
          <w:szCs w:val="28"/>
        </w:rPr>
        <w:t xml:space="preserve"> the rules</w:t>
      </w:r>
      <w:r>
        <w:rPr>
          <w:b/>
          <w:i/>
          <w:sz w:val="28"/>
          <w:szCs w:val="28"/>
        </w:rPr>
        <w:t>.</w:t>
      </w:r>
    </w:p>
    <w:p w:rsidR="000D699D" w:rsidRDefault="000D699D" w:rsidP="000D699D"/>
    <w:p w:rsidR="000D699D" w:rsidRDefault="000D699D" w:rsidP="000D699D">
      <w:proofErr w:type="gramStart"/>
      <w:r>
        <w:rPr>
          <w:b/>
        </w:rPr>
        <w:t>Shutting Down</w:t>
      </w:r>
      <w:r w:rsidRPr="00865873">
        <w:rPr>
          <w:b/>
        </w:rPr>
        <w:t xml:space="preserve"> Protections.</w:t>
      </w:r>
      <w:proofErr w:type="gramEnd"/>
      <w:r>
        <w:t xml:space="preserve"> Regulatory protections </w:t>
      </w:r>
      <w:r w:rsidRPr="00BF6636">
        <w:t xml:space="preserve">ensure </w:t>
      </w:r>
      <w:r>
        <w:t xml:space="preserve">that </w:t>
      </w:r>
      <w:r w:rsidRPr="00BF6636">
        <w:t xml:space="preserve">we have clean air and water, healthy food, safe products, fair workplaces, honest wages and other basic </w:t>
      </w:r>
      <w:r>
        <w:t>standards of living</w:t>
      </w:r>
      <w:r w:rsidRPr="00BF6636">
        <w:t xml:space="preserve">. </w:t>
      </w:r>
      <w:r>
        <w:t xml:space="preserve">The RAA </w:t>
      </w:r>
      <w:r w:rsidRPr="00865873">
        <w:t xml:space="preserve">would </w:t>
      </w:r>
      <w:r>
        <w:t>let big corporations shut down these protections and their enforcement.</w:t>
      </w:r>
    </w:p>
    <w:p w:rsidR="000D699D" w:rsidRDefault="000D699D" w:rsidP="000D699D"/>
    <w:p w:rsidR="000D699D" w:rsidRDefault="000D699D" w:rsidP="000D699D">
      <w:proofErr w:type="gramStart"/>
      <w:r>
        <w:rPr>
          <w:b/>
        </w:rPr>
        <w:t>Rigging the Rules</w:t>
      </w:r>
      <w:r w:rsidRPr="00865873">
        <w:rPr>
          <w:b/>
        </w:rPr>
        <w:t>.</w:t>
      </w:r>
      <w:proofErr w:type="gramEnd"/>
      <w:r>
        <w:t xml:space="preserve"> T</w:t>
      </w:r>
      <w:r w:rsidRPr="00685D9D">
        <w:t xml:space="preserve">he RAA would </w:t>
      </w:r>
      <w:r>
        <w:t>rig the rules</w:t>
      </w:r>
      <w:r w:rsidRPr="00685D9D">
        <w:t xml:space="preserve"> so that corporate profits </w:t>
      </w:r>
      <w:r>
        <w:t xml:space="preserve">always would </w:t>
      </w:r>
      <w:r w:rsidRPr="00685D9D">
        <w:t>come before protecting the public</w:t>
      </w:r>
      <w:r>
        <w:t>. It also would invite</w:t>
      </w:r>
      <w:r w:rsidRPr="00685D9D">
        <w:t xml:space="preserve"> </w:t>
      </w:r>
      <w:r>
        <w:t>more interference from lobbyists, politicians and judges,</w:t>
      </w:r>
      <w:r w:rsidRPr="00685D9D">
        <w:t xml:space="preserve"> </w:t>
      </w:r>
      <w:r>
        <w:t>while</w:t>
      </w:r>
      <w:r w:rsidRPr="00685D9D">
        <w:t xml:space="preserve"> </w:t>
      </w:r>
      <w:r>
        <w:t xml:space="preserve">forcing regulators </w:t>
      </w:r>
      <w:r w:rsidRPr="00163B13">
        <w:t xml:space="preserve">to </w:t>
      </w:r>
      <w:r>
        <w:t>go</w:t>
      </w:r>
      <w:r w:rsidRPr="00163B13">
        <w:t xml:space="preserve"> through a </w:t>
      </w:r>
      <w:r>
        <w:t>never-ending gauntlet</w:t>
      </w:r>
      <w:r w:rsidRPr="00163B13">
        <w:t xml:space="preserve"> of hurdles</w:t>
      </w:r>
      <w:r>
        <w:t xml:space="preserve"> to hold Wall Street and big polluters accountable.</w:t>
      </w:r>
    </w:p>
    <w:p w:rsidR="000D699D" w:rsidRDefault="000D699D" w:rsidP="000D699D"/>
    <w:p w:rsidR="000D699D" w:rsidRDefault="000D699D" w:rsidP="000D699D">
      <w:proofErr w:type="gramStart"/>
      <w:r w:rsidRPr="00A507A0">
        <w:rPr>
          <w:b/>
        </w:rPr>
        <w:t>Excluding the Public.</w:t>
      </w:r>
      <w:proofErr w:type="gramEnd"/>
      <w:r>
        <w:t xml:space="preserve"> </w:t>
      </w:r>
      <w:r w:rsidRPr="007B3E3D">
        <w:t xml:space="preserve">The </w:t>
      </w:r>
      <w:r>
        <w:t>RAA’s</w:t>
      </w:r>
      <w:r w:rsidRPr="007B3E3D">
        <w:t xml:space="preserve"> vague language – and</w:t>
      </w:r>
      <w:r>
        <w:t xml:space="preserve"> in particular</w:t>
      </w:r>
      <w:r w:rsidRPr="007B3E3D">
        <w:t xml:space="preserve"> </w:t>
      </w:r>
      <w:r>
        <w:t xml:space="preserve">its </w:t>
      </w:r>
      <w:r w:rsidRPr="007B3E3D">
        <w:t xml:space="preserve">revival of </w:t>
      </w:r>
      <w:r>
        <w:t>the</w:t>
      </w:r>
      <w:r w:rsidRPr="007B3E3D">
        <w:t xml:space="preserve"> outdated and chaotic </w:t>
      </w:r>
      <w:r>
        <w:t xml:space="preserve">adversarial hearing </w:t>
      </w:r>
      <w:r w:rsidRPr="007B3E3D">
        <w:t xml:space="preserve">process for </w:t>
      </w:r>
      <w:r>
        <w:t>important public protections</w:t>
      </w:r>
      <w:r w:rsidRPr="007B3E3D">
        <w:t xml:space="preserve"> – </w:t>
      </w:r>
      <w:r>
        <w:t>would</w:t>
      </w:r>
      <w:r w:rsidRPr="007B3E3D">
        <w:t xml:space="preserve"> fulfill Steve Bannon’s </w:t>
      </w:r>
      <w:r>
        <w:t>vision of “deconstructing</w:t>
      </w:r>
      <w:r w:rsidRPr="007B3E3D">
        <w:t xml:space="preserve"> the administrative state.”</w:t>
      </w:r>
      <w:r>
        <w:t xml:space="preserve"> It transforms the process into a high-cost “pay-to-play” game that </w:t>
      </w:r>
      <w:r w:rsidRPr="00D97680">
        <w:t>cut</w:t>
      </w:r>
      <w:r>
        <w:t>s</w:t>
      </w:r>
      <w:r w:rsidRPr="00D97680">
        <w:t xml:space="preserve"> the public out of the </w:t>
      </w:r>
      <w:r>
        <w:t>loop</w:t>
      </w:r>
      <w:r w:rsidRPr="00D97680">
        <w:t xml:space="preserve"> and puts corporate </w:t>
      </w:r>
      <w:r>
        <w:t>lobbyists and lawyers</w:t>
      </w:r>
      <w:r w:rsidRPr="00D97680">
        <w:t xml:space="preserve"> </w:t>
      </w:r>
      <w:r>
        <w:t xml:space="preserve">permanently </w:t>
      </w:r>
      <w:r w:rsidRPr="00D97680">
        <w:t xml:space="preserve">in </w:t>
      </w:r>
      <w:r>
        <w:t>charge</w:t>
      </w:r>
      <w:r w:rsidRPr="00D97680">
        <w:t>.</w:t>
      </w:r>
    </w:p>
    <w:p w:rsidR="000D699D" w:rsidRDefault="000D699D" w:rsidP="000D699D"/>
    <w:p w:rsidR="000D699D" w:rsidRDefault="000D699D" w:rsidP="000D699D">
      <w:proofErr w:type="gramStart"/>
      <w:r>
        <w:rPr>
          <w:b/>
        </w:rPr>
        <w:t>Big Business Payback</w:t>
      </w:r>
      <w:r w:rsidRPr="00C90F12">
        <w:rPr>
          <w:b/>
        </w:rPr>
        <w:t>.</w:t>
      </w:r>
      <w:proofErr w:type="gramEnd"/>
      <w:r>
        <w:t xml:space="preserve"> President Donald Trump and Republicans in Congress are pushing the RAA as payback for funding their campaigns. It’s no accident that this bill will be a huge windfall for big business; that’s exactly what the U.S. Chamber of Commerce designed it to do.</w:t>
      </w:r>
    </w:p>
    <w:p w:rsidR="000D699D" w:rsidRDefault="000D699D" w:rsidP="000D699D"/>
    <w:p w:rsidR="000D699D" w:rsidRDefault="000D699D" w:rsidP="000D699D">
      <w:proofErr w:type="gramStart"/>
      <w:r>
        <w:rPr>
          <w:b/>
        </w:rPr>
        <w:t>Threatening</w:t>
      </w:r>
      <w:r w:rsidRPr="00761909">
        <w:rPr>
          <w:b/>
        </w:rPr>
        <w:t xml:space="preserve"> </w:t>
      </w:r>
      <w:r>
        <w:rPr>
          <w:b/>
        </w:rPr>
        <w:t xml:space="preserve">Our </w:t>
      </w:r>
      <w:r w:rsidRPr="00761909">
        <w:rPr>
          <w:b/>
        </w:rPr>
        <w:t>Communities.</w:t>
      </w:r>
      <w:proofErr w:type="gramEnd"/>
      <w:r>
        <w:t xml:space="preserve"> </w:t>
      </w:r>
      <w:r w:rsidRPr="00DA0EBC">
        <w:t xml:space="preserve">The costs of deregulation </w:t>
      </w:r>
      <w:r>
        <w:t>are enormous.</w:t>
      </w:r>
      <w:r w:rsidRPr="00DA0EBC">
        <w:t xml:space="preserve"> </w:t>
      </w:r>
      <w:r>
        <w:t>T</w:t>
      </w:r>
      <w:r w:rsidRPr="00DA0EBC">
        <w:t>he Wall Street economic collapse, the Flint</w:t>
      </w:r>
      <w:r>
        <w:t xml:space="preserve"> </w:t>
      </w:r>
      <w:r w:rsidRPr="00DA0EBC">
        <w:t>water crisis, food and product safety recall</w:t>
      </w:r>
      <w:r>
        <w:t xml:space="preserve">s and </w:t>
      </w:r>
      <w:r w:rsidRPr="00DA0EBC">
        <w:t xml:space="preserve">the BP oil spill all demonstrate the need for a regulatory system that protects </w:t>
      </w:r>
      <w:r>
        <w:t xml:space="preserve">the </w:t>
      </w:r>
      <w:r w:rsidRPr="00DA0EBC">
        <w:t xml:space="preserve">public. </w:t>
      </w:r>
      <w:r>
        <w:t xml:space="preserve">The RAA would </w:t>
      </w:r>
      <w:r w:rsidRPr="00761909">
        <w:t xml:space="preserve">leave millions of Americans vulnerable to job losses, wage cuts, </w:t>
      </w:r>
      <w:r>
        <w:t>public health</w:t>
      </w:r>
      <w:r w:rsidRPr="00761909">
        <w:t xml:space="preserve"> </w:t>
      </w:r>
      <w:r>
        <w:t>crises and environmental disasters – letting</w:t>
      </w:r>
      <w:r w:rsidRPr="00761909">
        <w:t xml:space="preserve"> giant corporations </w:t>
      </w:r>
      <w:r>
        <w:t>threaten</w:t>
      </w:r>
      <w:r w:rsidRPr="00761909">
        <w:t xml:space="preserve"> entire communities and get away with it.</w:t>
      </w:r>
    </w:p>
    <w:p w:rsidR="000D699D" w:rsidRDefault="000D699D" w:rsidP="000D699D"/>
    <w:p w:rsidR="00824EFA" w:rsidRDefault="000D699D" w:rsidP="002707C0">
      <w:r>
        <w:rPr>
          <w:b/>
        </w:rPr>
        <w:t>Tougher Enforcement Needed</w:t>
      </w:r>
      <w:r w:rsidRPr="00FA3127">
        <w:rPr>
          <w:b/>
        </w:rPr>
        <w:t>.</w:t>
      </w:r>
      <w:r>
        <w:t xml:space="preserve"> Between </w:t>
      </w:r>
      <w:r w:rsidRPr="006F6085">
        <w:t xml:space="preserve">Wells Fargo, Volkswagen, </w:t>
      </w:r>
      <w:r>
        <w:t xml:space="preserve">United Airlines, BP and </w:t>
      </w:r>
      <w:proofErr w:type="spellStart"/>
      <w:r w:rsidRPr="006F6085">
        <w:t>Takata</w:t>
      </w:r>
      <w:proofErr w:type="spellEnd"/>
      <w:r>
        <w:t xml:space="preserve">, we’re facing an </w:t>
      </w:r>
      <w:r w:rsidRPr="006F6085">
        <w:t xml:space="preserve">epidemic of </w:t>
      </w:r>
      <w:r w:rsidRPr="00FA3127">
        <w:t>corporate crime and wrongdoing</w:t>
      </w:r>
      <w:r w:rsidRPr="006F6085">
        <w:t xml:space="preserve">. </w:t>
      </w:r>
      <w:r>
        <w:t>Instead of taking the cop off the beat, we need tougher enforcement of our laws to ensure that CEOs are held accountable and that everyone plays by the same set of rules.</w:t>
      </w:r>
    </w:p>
    <w:p w:rsidR="00455D81" w:rsidRDefault="00455D81">
      <w:r>
        <w:br w:type="page"/>
      </w:r>
    </w:p>
    <w:bookmarkStart w:id="4" w:name="questions"/>
    <w:p w:rsidR="00227C75" w:rsidRPr="00067586" w:rsidRDefault="00227C75" w:rsidP="002707C0">
      <w:pPr>
        <w:ind w:left="180"/>
        <w:rPr>
          <w:color w:val="FFFFFF" w:themeColor="background1"/>
          <w:sz w:val="32"/>
          <w:szCs w:val="32"/>
        </w:rPr>
      </w:pPr>
      <w:r w:rsidRPr="00067586">
        <w:rPr>
          <w:rFonts w:ascii="Century Gothic" w:hAnsi="Century Gothic"/>
          <w:b/>
          <w:noProof/>
          <w:color w:val="FFFFFF" w:themeColor="background1"/>
          <w:sz w:val="56"/>
          <w:szCs w:val="56"/>
        </w:rPr>
        <mc:AlternateContent>
          <mc:Choice Requires="wps">
            <w:drawing>
              <wp:anchor distT="0" distB="0" distL="114300" distR="114300" simplePos="0" relativeHeight="251700224" behindDoc="1" locked="0" layoutInCell="1" allowOverlap="1" wp14:anchorId="1DA1A79C" wp14:editId="5DA7DD31">
                <wp:simplePos x="0" y="0"/>
                <wp:positionH relativeFrom="column">
                  <wp:posOffset>16932</wp:posOffset>
                </wp:positionH>
                <wp:positionV relativeFrom="paragraph">
                  <wp:posOffset>-25400</wp:posOffset>
                </wp:positionV>
                <wp:extent cx="5952067" cy="304800"/>
                <wp:effectExtent l="0" t="0" r="0" b="0"/>
                <wp:wrapNone/>
                <wp:docPr id="17" name="Rectangle 17"/>
                <wp:cNvGraphicFramePr/>
                <a:graphic xmlns:a="http://schemas.openxmlformats.org/drawingml/2006/main">
                  <a:graphicData uri="http://schemas.microsoft.com/office/word/2010/wordprocessingShape">
                    <wps:wsp>
                      <wps:cNvSpPr/>
                      <wps:spPr>
                        <a:xfrm>
                          <a:off x="0" y="0"/>
                          <a:ext cx="5952067" cy="304800"/>
                        </a:xfrm>
                        <a:prstGeom prst="rect">
                          <a:avLst/>
                        </a:prstGeom>
                        <a:solidFill>
                          <a:srgbClr val="1F497D">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1.35pt;margin-top:-2pt;width:468.65pt;height:24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" fillcolor="#10253f" stroked="f" strokeweight="2pt"/>
            </w:pict>
          </mc:Fallback>
        </mc:AlternateContent>
      </w:r>
      <w:r>
        <w:rPr>
          <w:rFonts w:ascii="Century Gothic" w:hAnsi="Century Gothic"/>
          <w:b/>
          <w:color w:val="FFFFFF" w:themeColor="background1"/>
          <w:sz w:val="32"/>
          <w:szCs w:val="32"/>
        </w:rPr>
        <w:t xml:space="preserve">Questions for </w:t>
      </w:r>
      <w:r w:rsidR="00B948CB">
        <w:rPr>
          <w:rFonts w:ascii="Century Gothic" w:hAnsi="Century Gothic"/>
          <w:b/>
          <w:color w:val="FFFFFF" w:themeColor="background1"/>
          <w:sz w:val="32"/>
          <w:szCs w:val="32"/>
        </w:rPr>
        <w:t>Senators</w:t>
      </w:r>
    </w:p>
    <w:bookmarkEnd w:id="4"/>
    <w:p w:rsidR="00227C75" w:rsidRPr="00F8306B" w:rsidRDefault="00227C75" w:rsidP="002707C0"/>
    <w:p w:rsidR="001000A7" w:rsidRDefault="001000A7" w:rsidP="0094181A">
      <w:pPr>
        <w:rPr>
          <w:i/>
        </w:rPr>
      </w:pPr>
      <w:r>
        <w:rPr>
          <w:i/>
        </w:rPr>
        <w:t xml:space="preserve">The questions below can be asked of lawmakers in either party. If you manage to obtain a video or audio recording of a lawmaker talking about the Regulatory Accountability Act, </w:t>
      </w:r>
      <w:r w:rsidR="001C5710">
        <w:rPr>
          <w:i/>
        </w:rPr>
        <w:t xml:space="preserve">or if their </w:t>
      </w:r>
      <w:r w:rsidR="001C5710">
        <w:rPr>
          <w:i/>
        </w:rPr>
        <w:lastRenderedPageBreak/>
        <w:t xml:space="preserve">remarks on this legislation are covered in your local paper or on local news, </w:t>
      </w:r>
      <w:r>
        <w:rPr>
          <w:i/>
        </w:rPr>
        <w:t xml:space="preserve">please </w:t>
      </w:r>
      <w:r w:rsidR="001C5710">
        <w:rPr>
          <w:i/>
        </w:rPr>
        <w:t>notify</w:t>
      </w:r>
      <w:r>
        <w:rPr>
          <w:i/>
        </w:rPr>
        <w:t xml:space="preserve"> </w:t>
      </w:r>
      <w:hyperlink r:id="rId13" w:history="1">
        <w:r w:rsidRPr="00514243">
          <w:rPr>
            <w:rStyle w:val="Hyperlink"/>
            <w:i/>
          </w:rPr>
          <w:t>drosen@citizen.org</w:t>
        </w:r>
      </w:hyperlink>
      <w:r>
        <w:rPr>
          <w:i/>
        </w:rPr>
        <w:t xml:space="preserve">. </w:t>
      </w:r>
    </w:p>
    <w:p w:rsidR="001000A7" w:rsidRDefault="001000A7" w:rsidP="0094181A">
      <w:pPr>
        <w:rPr>
          <w:i/>
        </w:rPr>
      </w:pPr>
    </w:p>
    <w:p w:rsidR="0094181A" w:rsidRDefault="0094181A" w:rsidP="0094181A">
      <w:pPr>
        <w:rPr>
          <w:i/>
        </w:rPr>
      </w:pPr>
      <w:r>
        <w:rPr>
          <w:i/>
        </w:rPr>
        <w:t xml:space="preserve">Please visit </w:t>
      </w:r>
      <w:hyperlink r:id="rId14" w:history="1">
        <w:r>
          <w:rPr>
            <w:rStyle w:val="Hyperlink"/>
            <w:i/>
          </w:rPr>
          <w:t>T</w:t>
        </w:r>
        <w:r w:rsidRPr="007533EF">
          <w:rPr>
            <w:rStyle w:val="Hyperlink"/>
            <w:i/>
          </w:rPr>
          <w:t>own</w:t>
        </w:r>
        <w:r>
          <w:rPr>
            <w:rStyle w:val="Hyperlink"/>
            <w:i/>
          </w:rPr>
          <w:t>H</w:t>
        </w:r>
        <w:r w:rsidRPr="007533EF">
          <w:rPr>
            <w:rStyle w:val="Hyperlink"/>
            <w:i/>
          </w:rPr>
          <w:t>all</w:t>
        </w:r>
        <w:r>
          <w:rPr>
            <w:rStyle w:val="Hyperlink"/>
            <w:i/>
          </w:rPr>
          <w:t>P</w:t>
        </w:r>
        <w:r w:rsidRPr="007533EF">
          <w:rPr>
            <w:rStyle w:val="Hyperlink"/>
            <w:i/>
          </w:rPr>
          <w:t>roject.com</w:t>
        </w:r>
      </w:hyperlink>
      <w:r>
        <w:rPr>
          <w:i/>
        </w:rPr>
        <w:t xml:space="preserve"> to find out about upcoming town halls in your area. Visit </w:t>
      </w:r>
      <w:hyperlink r:id="rId15" w:history="1">
        <w:r w:rsidRPr="00F54EFB">
          <w:rPr>
            <w:rStyle w:val="Hyperlink"/>
            <w:i/>
          </w:rPr>
          <w:t>ResistanceNearMe.com</w:t>
        </w:r>
      </w:hyperlink>
      <w:r>
        <w:rPr>
          <w:i/>
        </w:rPr>
        <w:t>,</w:t>
      </w:r>
      <w:r w:rsidRPr="00F54EFB">
        <w:rPr>
          <w:i/>
        </w:rPr>
        <w:t xml:space="preserve"> a</w:t>
      </w:r>
      <w:r>
        <w:rPr>
          <w:i/>
        </w:rPr>
        <w:t>n organizing</w:t>
      </w:r>
      <w:r w:rsidRPr="00F54EFB">
        <w:rPr>
          <w:i/>
        </w:rPr>
        <w:t xml:space="preserve"> hub for local #resist actions, </w:t>
      </w:r>
      <w:r w:rsidR="006D27B4">
        <w:rPr>
          <w:i/>
        </w:rPr>
        <w:t>to help you</w:t>
      </w:r>
      <w:r w:rsidRPr="00F54EFB">
        <w:rPr>
          <w:i/>
        </w:rPr>
        <w:t xml:space="preserve"> find any </w:t>
      </w:r>
      <w:r w:rsidR="006D27B4">
        <w:rPr>
          <w:i/>
        </w:rPr>
        <w:t xml:space="preserve">public event, rally, town hall or </w:t>
      </w:r>
      <w:r w:rsidRPr="00F54EFB">
        <w:rPr>
          <w:i/>
        </w:rPr>
        <w:t xml:space="preserve">protest, in your state, as well as </w:t>
      </w:r>
      <w:r w:rsidR="006D27B4">
        <w:rPr>
          <w:i/>
        </w:rPr>
        <w:t>how</w:t>
      </w:r>
      <w:r w:rsidRPr="00F54EFB">
        <w:rPr>
          <w:i/>
        </w:rPr>
        <w:t xml:space="preserve"> to contact your member</w:t>
      </w:r>
      <w:r>
        <w:rPr>
          <w:i/>
        </w:rPr>
        <w:t>s</w:t>
      </w:r>
      <w:r w:rsidRPr="00F54EFB">
        <w:rPr>
          <w:i/>
        </w:rPr>
        <w:t xml:space="preserve"> of </w:t>
      </w:r>
      <w:r>
        <w:rPr>
          <w:i/>
        </w:rPr>
        <w:t>C</w:t>
      </w:r>
      <w:r w:rsidRPr="00F54EFB">
        <w:rPr>
          <w:i/>
        </w:rPr>
        <w:t>ongress.</w:t>
      </w:r>
      <w:r>
        <w:rPr>
          <w:i/>
        </w:rPr>
        <w:t xml:space="preserve"> And visit </w:t>
      </w:r>
      <w:hyperlink r:id="rId16" w:history="1">
        <w:r w:rsidRPr="0083041F">
          <w:rPr>
            <w:rStyle w:val="Hyperlink"/>
            <w:i/>
          </w:rPr>
          <w:t>ResistanceRecess.com</w:t>
        </w:r>
      </w:hyperlink>
      <w:r>
        <w:rPr>
          <w:i/>
        </w:rPr>
        <w:t>, MoveOn’s database of resistance events.</w:t>
      </w:r>
    </w:p>
    <w:p w:rsidR="0094181A" w:rsidRDefault="001C2E91" w:rsidP="002707C0">
      <w:r>
        <w:t xml:space="preserve"> </w:t>
      </w:r>
    </w:p>
    <w:p w:rsidR="001C2E91" w:rsidRDefault="001C2E91" w:rsidP="001C2E91">
      <w:r w:rsidRPr="001C2E91">
        <w:rPr>
          <w:b/>
        </w:rPr>
        <w:t xml:space="preserve">Will You Protect Our Communities? </w:t>
      </w:r>
      <w:r>
        <w:t>Donald Trump doesn’t seem to understand that we need regulations to protect our families by keeping our air and water clean, making our food safe, protection workers and making sure Wall Street banks don’t crash our economy again with their reckless gambling. Are you going to make sure you do everything you can to stop him from putting our communities at risk by opposing the Regulatory Accountability Act?</w:t>
      </w:r>
    </w:p>
    <w:p w:rsidR="001C2E91" w:rsidRDefault="001C2E91" w:rsidP="001C2E91"/>
    <w:p w:rsidR="001C2E91" w:rsidRDefault="001C2E91" w:rsidP="001C2E91">
      <w:r w:rsidRPr="001C2E91">
        <w:rPr>
          <w:b/>
        </w:rPr>
        <w:t>Will You Oppose Taking Cops Off the Beat?</w:t>
      </w:r>
      <w:r>
        <w:t xml:space="preserve"> I see scandal after scandal where corporations are caught cutting corners and putting everyday Americans at risk. Just look at Vol</w:t>
      </w:r>
      <w:r w:rsidR="00D73221">
        <w:t>k</w:t>
      </w:r>
      <w:r>
        <w:t>swagen, Wells Fargo, GM, BP and the big banks on Wall Street. Now Congress is trying to pass the so-called Regulatory Accountability Act that would take the cops off the beat and let big corporations police themselves. Can I count on you to oppose that dangerous bill?</w:t>
      </w:r>
    </w:p>
    <w:p w:rsidR="001C2E91" w:rsidRDefault="001C2E91" w:rsidP="001C2E91"/>
    <w:p w:rsidR="001C2E91" w:rsidRDefault="00B54DC5" w:rsidP="001C2E91">
      <w:r w:rsidRPr="00B54DC5">
        <w:rPr>
          <w:b/>
        </w:rPr>
        <w:t>Will You Stop Corporate Lobbyists From Rigging the Rules?</w:t>
      </w:r>
      <w:r>
        <w:t xml:space="preserve"> </w:t>
      </w:r>
      <w:r w:rsidR="001C2E91">
        <w:t>I am sick of seeing corporate lobbyists in Washington</w:t>
      </w:r>
      <w:r>
        <w:t>,</w:t>
      </w:r>
      <w:r w:rsidR="001C2E91">
        <w:t xml:space="preserve"> D</w:t>
      </w:r>
      <w:r>
        <w:t>.</w:t>
      </w:r>
      <w:r w:rsidR="001C2E91">
        <w:t>C</w:t>
      </w:r>
      <w:r>
        <w:t>. trying to kill common</w:t>
      </w:r>
      <w:r w:rsidR="001C2E91">
        <w:t xml:space="preserve">sense regulations </w:t>
      </w:r>
      <w:r>
        <w:t>opposed by</w:t>
      </w:r>
      <w:r w:rsidR="001C2E91">
        <w:t xml:space="preserve"> the big corporations they work for. When the government can’t force </w:t>
      </w:r>
      <w:r>
        <w:t>big corporations</w:t>
      </w:r>
      <w:r w:rsidR="001C2E91">
        <w:t xml:space="preserve"> to play by the rules and hold them accountable</w:t>
      </w:r>
      <w:r>
        <w:t>, small businesses, workers and consumers pay the price</w:t>
      </w:r>
      <w:r w:rsidR="001C2E91">
        <w:t>. Will you oppose th</w:t>
      </w:r>
      <w:r>
        <w:t xml:space="preserve">e Regulatory Accountability Act, which </w:t>
      </w:r>
      <w:r w:rsidR="001C2E91">
        <w:t>lets big business ri</w:t>
      </w:r>
      <w:r>
        <w:t>g the regulatory system for their own benefit</w:t>
      </w:r>
      <w:r w:rsidR="001C2E91">
        <w:t xml:space="preserve"> and against </w:t>
      </w:r>
      <w:r>
        <w:t>regular</w:t>
      </w:r>
      <w:r w:rsidR="001C2E91">
        <w:t xml:space="preserve"> Americans?</w:t>
      </w:r>
    </w:p>
    <w:p w:rsidR="001C2E91" w:rsidRDefault="001C2E91" w:rsidP="001C2E91"/>
    <w:p w:rsidR="0083041F" w:rsidRDefault="00C911A7" w:rsidP="001C2E91">
      <w:r w:rsidRPr="00C911A7">
        <w:rPr>
          <w:b/>
        </w:rPr>
        <w:t>Will You Oppose More Delays in Implementing and Enforcing Our Laws?</w:t>
      </w:r>
      <w:r>
        <w:t xml:space="preserve"> </w:t>
      </w:r>
      <w:r w:rsidR="001C2E91">
        <w:t xml:space="preserve">I want to ask you about the </w:t>
      </w:r>
      <w:r w:rsidR="00B54DC5">
        <w:t>R</w:t>
      </w:r>
      <w:r w:rsidR="001C2E91">
        <w:t xml:space="preserve">egulatory </w:t>
      </w:r>
      <w:r w:rsidR="00B54DC5">
        <w:t>A</w:t>
      </w:r>
      <w:r w:rsidR="001C2E91">
        <w:t xml:space="preserve">ccountability </w:t>
      </w:r>
      <w:r w:rsidR="00B54DC5">
        <w:t>A</w:t>
      </w:r>
      <w:r w:rsidR="001C2E91">
        <w:t xml:space="preserve">ct. </w:t>
      </w:r>
      <w:r w:rsidR="00B54DC5">
        <w:t>By adding dozens of new requirements to the regulatory process, it</w:t>
      </w:r>
      <w:r w:rsidR="001C2E91">
        <w:t xml:space="preserve"> will lead to even more delays for </w:t>
      </w:r>
      <w:r w:rsidR="00B54DC5">
        <w:t>protections</w:t>
      </w:r>
      <w:r w:rsidR="001C2E91">
        <w:t xml:space="preserve"> that save lives and protect our environment. </w:t>
      </w:r>
      <w:r w:rsidR="00B54DC5">
        <w:t xml:space="preserve">It already takes </w:t>
      </w:r>
      <w:r>
        <w:t xml:space="preserve">many </w:t>
      </w:r>
      <w:r w:rsidR="00B54DC5">
        <w:t xml:space="preserve">years </w:t>
      </w:r>
      <w:r>
        <w:t>for our watchdogs in government to implement and enforce our laws</w:t>
      </w:r>
      <w:r w:rsidR="00B54DC5">
        <w:t xml:space="preserve">. </w:t>
      </w:r>
      <w:r w:rsidR="001C2E91">
        <w:t>How does</w:t>
      </w:r>
      <w:r w:rsidR="00B54DC5">
        <w:t xml:space="preserve"> adding more delay</w:t>
      </w:r>
      <w:r>
        <w:t>s</w:t>
      </w:r>
      <w:r w:rsidR="001C2E91">
        <w:t xml:space="preserve"> make me and my family safer? Can I count on you to oppose the Regulatory Accountability Act?</w:t>
      </w:r>
    </w:p>
    <w:p w:rsidR="00B54DC5" w:rsidRDefault="00B54DC5" w:rsidP="001C2E91"/>
    <w:p w:rsidR="001C2E91" w:rsidRDefault="00D36B06" w:rsidP="001C2E91">
      <w:r w:rsidRPr="00D36B06">
        <w:rPr>
          <w:b/>
        </w:rPr>
        <w:t>Are You For or Against Commonsense Public Protections?</w:t>
      </w:r>
      <w:r>
        <w:t xml:space="preserve"> </w:t>
      </w:r>
      <w:r w:rsidR="00C87322">
        <w:t xml:space="preserve">Congress just spent the last </w:t>
      </w:r>
      <w:r>
        <w:t>few</w:t>
      </w:r>
      <w:r w:rsidR="00C87322">
        <w:t xml:space="preserve"> months repealing 14</w:t>
      </w:r>
      <w:r>
        <w:t xml:space="preserve"> rules </w:t>
      </w:r>
      <w:r w:rsidR="00C87322">
        <w:t>issued under the last president</w:t>
      </w:r>
      <w:r>
        <w:t xml:space="preserve"> such as broadband privacy protections</w:t>
      </w:r>
      <w:r w:rsidR="00C87322">
        <w:t xml:space="preserve">. Now they want us to believe that </w:t>
      </w:r>
      <w:r>
        <w:t>the so-called Regulatory Accountability Act is about</w:t>
      </w:r>
      <w:r w:rsidR="00C87322">
        <w:t xml:space="preserve"> streamlining the process</w:t>
      </w:r>
      <w:r>
        <w:t xml:space="preserve"> for issuing new protections</w:t>
      </w:r>
      <w:r w:rsidR="00D73221">
        <w:t>?</w:t>
      </w:r>
      <w:r w:rsidR="00C87322">
        <w:t xml:space="preserve"> That doesn’t pass the smell test. This law is about shutting down new safeguards we urgently need</w:t>
      </w:r>
      <w:r w:rsidR="00342227">
        <w:t xml:space="preserve"> – it’s just more of the same attacks on consumers and workers that we’ve seen from </w:t>
      </w:r>
      <w:r w:rsidR="00FA585C">
        <w:t>this Congress</w:t>
      </w:r>
      <w:r w:rsidR="00C87322">
        <w:t xml:space="preserve">. </w:t>
      </w:r>
      <w:r>
        <w:t>Are you for or against these attacks on commonsense safeguards?</w:t>
      </w:r>
    </w:p>
    <w:p w:rsidR="00F64651" w:rsidRDefault="00F64651">
      <w:r>
        <w:br w:type="page"/>
      </w:r>
    </w:p>
    <w:bookmarkStart w:id="5" w:name="calls"/>
    <w:p w:rsidR="00C734D4" w:rsidRPr="00067586" w:rsidRDefault="00C734D4" w:rsidP="002707C0">
      <w:pPr>
        <w:ind w:left="180"/>
        <w:rPr>
          <w:color w:val="FFFFFF" w:themeColor="background1"/>
          <w:sz w:val="32"/>
          <w:szCs w:val="32"/>
        </w:rPr>
      </w:pPr>
      <w:r w:rsidRPr="00067586">
        <w:rPr>
          <w:rFonts w:ascii="Century Gothic" w:hAnsi="Century Gothic"/>
          <w:b/>
          <w:noProof/>
          <w:color w:val="FFFFFF" w:themeColor="background1"/>
          <w:sz w:val="56"/>
          <w:szCs w:val="56"/>
        </w:rPr>
        <mc:AlternateContent>
          <mc:Choice Requires="wps">
            <w:drawing>
              <wp:anchor distT="0" distB="0" distL="114300" distR="114300" simplePos="0" relativeHeight="251704320" behindDoc="1" locked="0" layoutInCell="1" allowOverlap="1" wp14:anchorId="45D03855" wp14:editId="600DE9B2">
                <wp:simplePos x="0" y="0"/>
                <wp:positionH relativeFrom="column">
                  <wp:posOffset>16932</wp:posOffset>
                </wp:positionH>
                <wp:positionV relativeFrom="paragraph">
                  <wp:posOffset>-25400</wp:posOffset>
                </wp:positionV>
                <wp:extent cx="5952067" cy="304800"/>
                <wp:effectExtent l="0" t="0" r="0" b="0"/>
                <wp:wrapNone/>
                <wp:docPr id="13" name="Rectangle 13"/>
                <wp:cNvGraphicFramePr/>
                <a:graphic xmlns:a="http://schemas.openxmlformats.org/drawingml/2006/main">
                  <a:graphicData uri="http://schemas.microsoft.com/office/word/2010/wordprocessingShape">
                    <wps:wsp>
                      <wps:cNvSpPr/>
                      <wps:spPr>
                        <a:xfrm>
                          <a:off x="0" y="0"/>
                          <a:ext cx="5952067" cy="304800"/>
                        </a:xfrm>
                        <a:prstGeom prst="rect">
                          <a:avLst/>
                        </a:prstGeom>
                        <a:solidFill>
                          <a:srgbClr val="1F497D">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1.35pt;margin-top:-2pt;width:468.65pt;height:24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" fillcolor="#10253f" stroked="f" strokeweight="2pt"/>
            </w:pict>
          </mc:Fallback>
        </mc:AlternateContent>
      </w:r>
      <w:r>
        <w:rPr>
          <w:rFonts w:ascii="Century Gothic" w:hAnsi="Century Gothic"/>
          <w:b/>
          <w:color w:val="FFFFFF" w:themeColor="background1"/>
          <w:sz w:val="32"/>
          <w:szCs w:val="32"/>
        </w:rPr>
        <w:t>Call Script</w:t>
      </w:r>
    </w:p>
    <w:bookmarkEnd w:id="5"/>
    <w:p w:rsidR="00C734D4" w:rsidRDefault="00C734D4" w:rsidP="002707C0"/>
    <w:p w:rsidR="00C734D4" w:rsidRPr="008C04C2" w:rsidRDefault="00C734D4" w:rsidP="002707C0">
      <w:pPr>
        <w:rPr>
          <w:i/>
        </w:rPr>
      </w:pPr>
      <w:r w:rsidRPr="008C04C2">
        <w:rPr>
          <w:i/>
        </w:rPr>
        <w:lastRenderedPageBreak/>
        <w:t xml:space="preserve">Please call your senators. </w:t>
      </w:r>
      <w:r>
        <w:rPr>
          <w:i/>
        </w:rPr>
        <w:t>When you call, be polite but firm. Make sure to say that you are from your member’s district or home state.</w:t>
      </w:r>
    </w:p>
    <w:p w:rsidR="00C734D4" w:rsidRDefault="00C734D4" w:rsidP="002707C0"/>
    <w:p w:rsidR="00D94B23" w:rsidRDefault="00C734D4" w:rsidP="002707C0">
      <w:r>
        <w:t>Hi, my name is ____ and</w:t>
      </w:r>
      <w:r w:rsidR="00D94B23">
        <w:t xml:space="preserve"> I’m calling from (City, State), and</w:t>
      </w:r>
      <w:r>
        <w:t xml:space="preserve"> I’d like to leave a message for</w:t>
      </w:r>
      <w:r w:rsidR="00C31D2B">
        <w:t xml:space="preserve"> Senator _____.  </w:t>
      </w:r>
      <w:r>
        <w:t xml:space="preserve">I’m calling to express my concern about </w:t>
      </w:r>
      <w:r w:rsidR="00D94B23">
        <w:t>the Regulatory Accountability Act, bill number S. 951</w:t>
      </w:r>
      <w:r>
        <w:t xml:space="preserve">. </w:t>
      </w:r>
      <w:r w:rsidR="00D94B23">
        <w:t xml:space="preserve">I am opposed to this dangerous legislation and want </w:t>
      </w:r>
      <w:r w:rsidR="00163FB9">
        <w:t>my</w:t>
      </w:r>
      <w:r w:rsidR="00D94B23">
        <w:t xml:space="preserve"> Senator to vote </w:t>
      </w:r>
      <w:r w:rsidR="00163FB9">
        <w:t>NO</w:t>
      </w:r>
      <w:r w:rsidR="00D94B23">
        <w:t xml:space="preserve">. </w:t>
      </w:r>
    </w:p>
    <w:p w:rsidR="00D94B23" w:rsidRDefault="00D94B23" w:rsidP="002707C0"/>
    <w:p w:rsidR="00832F76" w:rsidRDefault="00D94B23" w:rsidP="002707C0">
      <w:r w:rsidRPr="00D94B23">
        <w:t>The RAA is a big business giveaway that would block lifesaving public protections and</w:t>
      </w:r>
      <w:r>
        <w:t xml:space="preserve"> let corporations </w:t>
      </w:r>
      <w:proofErr w:type="gramStart"/>
      <w:r>
        <w:t>rig</w:t>
      </w:r>
      <w:proofErr w:type="gramEnd"/>
      <w:r>
        <w:t xml:space="preserve"> the rules in their favor. </w:t>
      </w:r>
      <w:r w:rsidR="00832F76" w:rsidRPr="00832F76">
        <w:t xml:space="preserve">The costs of </w:t>
      </w:r>
      <w:r w:rsidR="00832F76">
        <w:t xml:space="preserve">blocking regulation and enforcement </w:t>
      </w:r>
      <w:r w:rsidR="00832F76" w:rsidRPr="00832F76">
        <w:t xml:space="preserve">are enormous. The Wall Street economic collapse, the Flint water crisis, food and product safety recalls and the BP oil spill </w:t>
      </w:r>
      <w:r w:rsidR="00832F76">
        <w:t>show why we need</w:t>
      </w:r>
      <w:r w:rsidR="00832F76" w:rsidRPr="00832F76">
        <w:t xml:space="preserve"> a regulatory system that protects the public. </w:t>
      </w:r>
    </w:p>
    <w:p w:rsidR="00832F76" w:rsidRDefault="00832F76" w:rsidP="002707C0"/>
    <w:p w:rsidR="00C734D4" w:rsidRDefault="00832F76" w:rsidP="002707C0">
      <w:r w:rsidRPr="00832F76">
        <w:t xml:space="preserve">The RAA would leave millions of Americans vulnerable to job losses, wage cuts, public health crises and environmental disasters – letting giant corporations threaten </w:t>
      </w:r>
      <w:r>
        <w:t>our</w:t>
      </w:r>
      <w:r w:rsidRPr="00832F76">
        <w:t xml:space="preserve"> communities and get away with it.</w:t>
      </w:r>
      <w:r>
        <w:t xml:space="preserve"> Please vote NO on the RAA to </w:t>
      </w:r>
      <w:r w:rsidRPr="00832F76">
        <w:t xml:space="preserve">ensure that we have clean air and water, healthy food, fair workplaces and </w:t>
      </w:r>
      <w:r>
        <w:t>other basic standards of living. Thank you!</w:t>
      </w:r>
    </w:p>
    <w:p w:rsidR="00455D81" w:rsidRDefault="00455D81">
      <w:r>
        <w:br w:type="page"/>
      </w:r>
    </w:p>
    <w:bookmarkStart w:id="6" w:name="emails"/>
    <w:p w:rsidR="004E118C" w:rsidRPr="00067586" w:rsidRDefault="004E118C" w:rsidP="002707C0">
      <w:pPr>
        <w:ind w:left="180"/>
        <w:rPr>
          <w:color w:val="FFFFFF" w:themeColor="background1"/>
          <w:sz w:val="32"/>
          <w:szCs w:val="32"/>
        </w:rPr>
      </w:pPr>
      <w:r w:rsidRPr="00067586">
        <w:rPr>
          <w:rFonts w:ascii="Century Gothic" w:hAnsi="Century Gothic"/>
          <w:b/>
          <w:noProof/>
          <w:color w:val="FFFFFF" w:themeColor="background1"/>
          <w:sz w:val="56"/>
          <w:szCs w:val="56"/>
        </w:rPr>
        <mc:AlternateContent>
          <mc:Choice Requires="wps">
            <w:drawing>
              <wp:anchor distT="0" distB="0" distL="114300" distR="114300" simplePos="0" relativeHeight="251667456" behindDoc="1" locked="0" layoutInCell="1" allowOverlap="1" wp14:anchorId="7D71DBD9" wp14:editId="140C18C2">
                <wp:simplePos x="0" y="0"/>
                <wp:positionH relativeFrom="column">
                  <wp:posOffset>16932</wp:posOffset>
                </wp:positionH>
                <wp:positionV relativeFrom="paragraph">
                  <wp:posOffset>-25400</wp:posOffset>
                </wp:positionV>
                <wp:extent cx="5952067" cy="304800"/>
                <wp:effectExtent l="0" t="0" r="0" b="0"/>
                <wp:wrapNone/>
                <wp:docPr id="8" name="Rectangle 8"/>
                <wp:cNvGraphicFramePr/>
                <a:graphic xmlns:a="http://schemas.openxmlformats.org/drawingml/2006/main">
                  <a:graphicData uri="http://schemas.microsoft.com/office/word/2010/wordprocessingShape">
                    <wps:wsp>
                      <wps:cNvSpPr/>
                      <wps:spPr>
                        <a:xfrm>
                          <a:off x="0" y="0"/>
                          <a:ext cx="5952067" cy="304800"/>
                        </a:xfrm>
                        <a:prstGeom prst="rect">
                          <a:avLst/>
                        </a:prstGeom>
                        <a:solidFill>
                          <a:srgbClr val="1F497D">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3FE5795" id="Rectangle 8" o:spid="_x0000_s1026" style="position:absolute;margin-left:1.35pt;margin-top:-2pt;width:468.65pt;height:2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" fillcolor="#10253f" stroked="f" strokeweight="2pt"/>
            </w:pict>
          </mc:Fallback>
        </mc:AlternateContent>
      </w:r>
      <w:r w:rsidR="006B118E">
        <w:rPr>
          <w:rFonts w:ascii="Century Gothic" w:hAnsi="Century Gothic"/>
          <w:b/>
          <w:color w:val="FFFFFF" w:themeColor="background1"/>
          <w:sz w:val="32"/>
          <w:szCs w:val="32"/>
        </w:rPr>
        <w:t>Letter</w:t>
      </w:r>
      <w:r w:rsidR="00564E11">
        <w:rPr>
          <w:rFonts w:ascii="Century Gothic" w:hAnsi="Century Gothic"/>
          <w:b/>
          <w:color w:val="FFFFFF" w:themeColor="background1"/>
          <w:sz w:val="32"/>
          <w:szCs w:val="32"/>
        </w:rPr>
        <w:t>s</w:t>
      </w:r>
      <w:r w:rsidR="006B118E">
        <w:rPr>
          <w:rFonts w:ascii="Century Gothic" w:hAnsi="Century Gothic"/>
          <w:b/>
          <w:color w:val="FFFFFF" w:themeColor="background1"/>
          <w:sz w:val="32"/>
          <w:szCs w:val="32"/>
        </w:rPr>
        <w:t xml:space="preserve"> </w:t>
      </w:r>
      <w:r w:rsidR="00564E11">
        <w:rPr>
          <w:rFonts w:ascii="Century Gothic" w:hAnsi="Century Gothic"/>
          <w:b/>
          <w:color w:val="FFFFFF" w:themeColor="background1"/>
          <w:sz w:val="32"/>
          <w:szCs w:val="32"/>
        </w:rPr>
        <w:t>to</w:t>
      </w:r>
      <w:r w:rsidR="006B118E">
        <w:rPr>
          <w:rFonts w:ascii="Century Gothic" w:hAnsi="Century Gothic"/>
          <w:b/>
          <w:color w:val="FFFFFF" w:themeColor="background1"/>
          <w:sz w:val="32"/>
          <w:szCs w:val="32"/>
        </w:rPr>
        <w:t xml:space="preserve"> Lawmaker</w:t>
      </w:r>
      <w:r w:rsidR="00564E11">
        <w:rPr>
          <w:rFonts w:ascii="Century Gothic" w:hAnsi="Century Gothic"/>
          <w:b/>
          <w:color w:val="FFFFFF" w:themeColor="background1"/>
          <w:sz w:val="32"/>
          <w:szCs w:val="32"/>
        </w:rPr>
        <w:t>s</w:t>
      </w:r>
    </w:p>
    <w:bookmarkEnd w:id="6"/>
    <w:p w:rsidR="00221A52" w:rsidRDefault="00221A52" w:rsidP="002707C0">
      <w:pPr>
        <w:jc w:val="both"/>
      </w:pPr>
    </w:p>
    <w:p w:rsidR="006A0F6C" w:rsidRPr="005C7A0E" w:rsidRDefault="006A0F6C" w:rsidP="005C7A0E">
      <w:pPr>
        <w:rPr>
          <w:i/>
        </w:rPr>
      </w:pPr>
      <w:r w:rsidRPr="005C7A0E">
        <w:rPr>
          <w:i/>
        </w:rPr>
        <w:t xml:space="preserve">If you aren’t sure where </w:t>
      </w:r>
      <w:r>
        <w:rPr>
          <w:i/>
        </w:rPr>
        <w:t>either of your Senators</w:t>
      </w:r>
      <w:r w:rsidRPr="005C7A0E">
        <w:rPr>
          <w:i/>
        </w:rPr>
        <w:t xml:space="preserve"> stand on the RAA, that’s a great reason to call their office and ask! (See the call script above for guidance on what to say.)</w:t>
      </w:r>
    </w:p>
    <w:p w:rsidR="005916A3" w:rsidRDefault="005916A3" w:rsidP="002707C0">
      <w:pPr>
        <w:jc w:val="both"/>
      </w:pPr>
    </w:p>
    <w:p w:rsidR="00F64651" w:rsidRDefault="00F64651" w:rsidP="002707C0">
      <w:pPr>
        <w:jc w:val="both"/>
      </w:pPr>
    </w:p>
    <w:p w:rsidR="00191837" w:rsidRPr="00191837" w:rsidRDefault="00191837" w:rsidP="002707C0">
      <w:pPr>
        <w:rPr>
          <w:b/>
        </w:rPr>
      </w:pPr>
      <w:r w:rsidRPr="00191837">
        <w:rPr>
          <w:b/>
        </w:rPr>
        <w:t>Letter or Email Calling Out a Lawmaker</w:t>
      </w:r>
      <w:r w:rsidR="00455D81">
        <w:rPr>
          <w:b/>
        </w:rPr>
        <w:t xml:space="preserve"> Who Opposes the RAA</w:t>
      </w:r>
    </w:p>
    <w:p w:rsidR="00191837" w:rsidRDefault="00191837" w:rsidP="002707C0"/>
    <w:p w:rsidR="00191837" w:rsidRDefault="00191837" w:rsidP="002707C0">
      <w:r>
        <w:t xml:space="preserve">Dear </w:t>
      </w:r>
      <w:r w:rsidR="00A10C6A">
        <w:t>Senator</w:t>
      </w:r>
      <w:r>
        <w:t>,</w:t>
      </w:r>
    </w:p>
    <w:p w:rsidR="00191837" w:rsidRDefault="00191837" w:rsidP="002707C0"/>
    <w:p w:rsidR="00D33429" w:rsidRDefault="00D33429" w:rsidP="002707C0">
      <w:r>
        <w:t xml:space="preserve">I’m writing to urge you to vote NO the </w:t>
      </w:r>
      <w:r w:rsidRPr="00D33429">
        <w:t>Regulatory Accountability Act (S. 951)</w:t>
      </w:r>
      <w:r>
        <w:t xml:space="preserve"> and I am deeply concerned to hear you may support this reckl</w:t>
      </w:r>
      <w:r w:rsidR="00D115FF">
        <w:t xml:space="preserve">ess and dangerous legislation. </w:t>
      </w:r>
      <w:r w:rsidRPr="00D33429">
        <w:t xml:space="preserve">Between Wells Fargo, Volkswagen, United Airlines, BP and </w:t>
      </w:r>
      <w:proofErr w:type="spellStart"/>
      <w:r w:rsidRPr="00D33429">
        <w:t>Takata</w:t>
      </w:r>
      <w:proofErr w:type="spellEnd"/>
      <w:r w:rsidRPr="00D33429">
        <w:t xml:space="preserve">, we’re facing an epidemic of corporate crime and wrongdoing. </w:t>
      </w:r>
      <w:r>
        <w:t>Why do you want to take the cop off the beat?</w:t>
      </w:r>
    </w:p>
    <w:p w:rsidR="00D33429" w:rsidRDefault="00D33429" w:rsidP="002707C0"/>
    <w:p w:rsidR="00D33429" w:rsidRDefault="00D33429" w:rsidP="002707C0">
      <w:r>
        <w:t xml:space="preserve">Do not try to deceive me about what this legislation does. </w:t>
      </w:r>
      <w:r w:rsidR="00D115FF">
        <w:t xml:space="preserve">I know this bill was written by </w:t>
      </w:r>
      <w:r w:rsidR="00455D81">
        <w:t xml:space="preserve">corporate lobbyists </w:t>
      </w:r>
      <w:r w:rsidR="00D115FF">
        <w:t xml:space="preserve">to be a windfall for </w:t>
      </w:r>
      <w:r w:rsidR="00455D81">
        <w:t>big business</w:t>
      </w:r>
      <w:r w:rsidR="00D115FF">
        <w:t xml:space="preserve">. I also know that it would </w:t>
      </w:r>
      <w:r w:rsidR="00D115FF" w:rsidRPr="00D115FF">
        <w:t>rig the rules so that corporate profits always would co</w:t>
      </w:r>
      <w:r w:rsidR="00D115FF">
        <w:t xml:space="preserve">me before protecting the public, </w:t>
      </w:r>
      <w:r w:rsidR="00D115FF" w:rsidRPr="00D115FF">
        <w:t xml:space="preserve">invite more interference from lobbyists, politicians and judges, </w:t>
      </w:r>
      <w:r w:rsidR="00D115FF">
        <w:t>and</w:t>
      </w:r>
      <w:r w:rsidR="00D115FF" w:rsidRPr="00D115FF">
        <w:t xml:space="preserve"> forc</w:t>
      </w:r>
      <w:r w:rsidR="00D115FF">
        <w:t>e</w:t>
      </w:r>
      <w:r w:rsidR="00D115FF" w:rsidRPr="00D115FF">
        <w:t xml:space="preserve"> regulators to go through a never-ending gauntlet of hurdles to hold Wall Street and big polluters accountable.</w:t>
      </w:r>
    </w:p>
    <w:p w:rsidR="00D115FF" w:rsidRDefault="00D33429" w:rsidP="002707C0">
      <w:r>
        <w:t xml:space="preserve"> </w:t>
      </w:r>
    </w:p>
    <w:p w:rsidR="00D115FF" w:rsidRDefault="00D115FF" w:rsidP="002707C0">
      <w:r>
        <w:t xml:space="preserve">Your support for the RAA is a clear indication that you are looking out for your big corporate donors – and not for workers, consumers and families back home. </w:t>
      </w:r>
      <w:r w:rsidR="00BD2133">
        <w:t xml:space="preserve">Please reconsider. </w:t>
      </w:r>
    </w:p>
    <w:p w:rsidR="00D115FF" w:rsidRDefault="00D115FF" w:rsidP="002707C0"/>
    <w:p w:rsidR="00FF2399" w:rsidRDefault="00A10C6A" w:rsidP="002707C0">
      <w:r>
        <w:t>Sincerely,</w:t>
      </w:r>
    </w:p>
    <w:p w:rsidR="00A10C6A" w:rsidRDefault="00C6525E" w:rsidP="002707C0">
      <w:r>
        <w:t xml:space="preserve">(Your Name, </w:t>
      </w:r>
      <w:r w:rsidR="00A10C6A">
        <w:t>City, State)</w:t>
      </w:r>
    </w:p>
    <w:p w:rsidR="00BD2133" w:rsidRDefault="00BD2133" w:rsidP="002707C0"/>
    <w:p w:rsidR="00455D81" w:rsidRDefault="00455D81" w:rsidP="002707C0"/>
    <w:p w:rsidR="00191837" w:rsidRPr="00C322DE" w:rsidRDefault="00191837" w:rsidP="002707C0">
      <w:pPr>
        <w:rPr>
          <w:b/>
        </w:rPr>
      </w:pPr>
      <w:r>
        <w:rPr>
          <w:b/>
        </w:rPr>
        <w:t>Letter or Email Thanking a Lawmaker</w:t>
      </w:r>
      <w:r w:rsidR="00455D81">
        <w:rPr>
          <w:b/>
        </w:rPr>
        <w:t xml:space="preserve"> Who Supports the RAA</w:t>
      </w:r>
    </w:p>
    <w:p w:rsidR="00191837" w:rsidRDefault="00191837" w:rsidP="002707C0"/>
    <w:p w:rsidR="00191837" w:rsidRDefault="00A360EB" w:rsidP="002707C0">
      <w:r>
        <w:lastRenderedPageBreak/>
        <w:t>Dear Senator</w:t>
      </w:r>
      <w:r w:rsidR="00191837">
        <w:t>,</w:t>
      </w:r>
    </w:p>
    <w:p w:rsidR="00191837" w:rsidRDefault="00191837" w:rsidP="002707C0"/>
    <w:p w:rsidR="00D33429" w:rsidRDefault="00191837" w:rsidP="002707C0">
      <w:r>
        <w:t>Thank you for sta</w:t>
      </w:r>
      <w:r w:rsidR="00C6525E">
        <w:t xml:space="preserve">nding strong against </w:t>
      </w:r>
      <w:r w:rsidR="00A360EB">
        <w:t>the Regulatory Accountability Act (S. 951)</w:t>
      </w:r>
      <w:r>
        <w:t xml:space="preserve">. </w:t>
      </w:r>
      <w:r w:rsidR="00A360EB">
        <w:t xml:space="preserve">This dangerous legislation is a giveaway to big corporations that lets them rig the rules and block lifesaving public protections. </w:t>
      </w:r>
      <w:r w:rsidR="006A0F6C">
        <w:t xml:space="preserve"> </w:t>
      </w:r>
      <w:r w:rsidR="00D33429">
        <w:t xml:space="preserve">As you are undoubtedly aware, the RAA </w:t>
      </w:r>
      <w:r w:rsidR="00D33429" w:rsidRPr="00D33429">
        <w:t>is one of the greatest threats to our system o</w:t>
      </w:r>
      <w:r w:rsidR="00D33429">
        <w:t xml:space="preserve">f public protections in decades, and </w:t>
      </w:r>
      <w:r w:rsidR="00D33429" w:rsidRPr="00D33429">
        <w:t>would fulfill Steve Bannon’s vision of “deconstructing the administrative state.”</w:t>
      </w:r>
      <w:r w:rsidR="00D33429">
        <w:t xml:space="preserve"> </w:t>
      </w:r>
      <w:r w:rsidR="00D33429" w:rsidRPr="00D33429">
        <w:t xml:space="preserve">It </w:t>
      </w:r>
      <w:r w:rsidR="00D33429">
        <w:t>would transform</w:t>
      </w:r>
      <w:r w:rsidR="00D33429" w:rsidRPr="00D33429">
        <w:t xml:space="preserve"> the process</w:t>
      </w:r>
      <w:r w:rsidR="00D33429">
        <w:t xml:space="preserve"> for implementing and enforcing our laws</w:t>
      </w:r>
      <w:r w:rsidR="00D33429" w:rsidRPr="00D33429">
        <w:t xml:space="preserve"> into a high-cost “pay-to-play” game that cuts the public out of the loop and puts corporate lobbyists and lawyers permanently in charge.</w:t>
      </w:r>
    </w:p>
    <w:p w:rsidR="00C6525E" w:rsidRDefault="00C6525E" w:rsidP="002707C0"/>
    <w:p w:rsidR="00191837" w:rsidRDefault="00D33429" w:rsidP="002707C0">
      <w:r w:rsidRPr="00D33429">
        <w:t xml:space="preserve">After the destruction wrought by the Congressional Review Act and President Trump’s extreme “one-in, two-out” executive order on regulations, we cannot let the RAA permanently cripple </w:t>
      </w:r>
      <w:r>
        <w:t>our system of public protections</w:t>
      </w:r>
      <w:r w:rsidRPr="00D33429">
        <w:t xml:space="preserve">. </w:t>
      </w:r>
      <w:r w:rsidR="00191837">
        <w:t xml:space="preserve">Please continue to speak out against </w:t>
      </w:r>
      <w:r w:rsidR="00A360EB">
        <w:t>that RAA</w:t>
      </w:r>
      <w:r w:rsidR="00191837">
        <w:t>. We have your back!</w:t>
      </w:r>
    </w:p>
    <w:p w:rsidR="00191837" w:rsidRDefault="00191837" w:rsidP="002707C0"/>
    <w:p w:rsidR="00F64651" w:rsidRDefault="00A10C6A">
      <w:r>
        <w:t>Sincerely</w:t>
      </w:r>
      <w:proofErr w:type="gramStart"/>
      <w:r>
        <w:t>,</w:t>
      </w:r>
      <w:proofErr w:type="gramEnd"/>
      <w:r w:rsidR="00C6525E">
        <w:br/>
        <w:t xml:space="preserve">(Your Name, </w:t>
      </w:r>
      <w:r w:rsidRPr="00A10C6A">
        <w:t>City, State)</w:t>
      </w:r>
      <w:r w:rsidR="00F64651">
        <w:br w:type="page"/>
      </w:r>
    </w:p>
    <w:bookmarkStart w:id="7" w:name="oped"/>
    <w:p w:rsidR="006B118E" w:rsidRPr="00067586" w:rsidRDefault="006B118E" w:rsidP="002707C0">
      <w:pPr>
        <w:ind w:left="180"/>
        <w:rPr>
          <w:color w:val="FFFFFF" w:themeColor="background1"/>
          <w:sz w:val="32"/>
          <w:szCs w:val="32"/>
        </w:rPr>
      </w:pPr>
      <w:r w:rsidRPr="00067586">
        <w:rPr>
          <w:rFonts w:ascii="Century Gothic" w:hAnsi="Century Gothic"/>
          <w:b/>
          <w:noProof/>
          <w:color w:val="FFFFFF" w:themeColor="background1"/>
          <w:sz w:val="56"/>
          <w:szCs w:val="56"/>
        </w:rPr>
        <mc:AlternateContent>
          <mc:Choice Requires="wps">
            <w:drawing>
              <wp:anchor distT="0" distB="0" distL="114300" distR="114300" simplePos="0" relativeHeight="251677696" behindDoc="1" locked="0" layoutInCell="1" allowOverlap="1" wp14:anchorId="7F2BF881" wp14:editId="54E95A8F">
                <wp:simplePos x="0" y="0"/>
                <wp:positionH relativeFrom="column">
                  <wp:posOffset>16932</wp:posOffset>
                </wp:positionH>
                <wp:positionV relativeFrom="paragraph">
                  <wp:posOffset>-25400</wp:posOffset>
                </wp:positionV>
                <wp:extent cx="5952067" cy="304800"/>
                <wp:effectExtent l="0" t="0" r="0" b="0"/>
                <wp:wrapNone/>
                <wp:docPr id="18" name="Rectangle 18"/>
                <wp:cNvGraphicFramePr/>
                <a:graphic xmlns:a="http://schemas.openxmlformats.org/drawingml/2006/main">
                  <a:graphicData uri="http://schemas.microsoft.com/office/word/2010/wordprocessingShape">
                    <wps:wsp>
                      <wps:cNvSpPr/>
                      <wps:spPr>
                        <a:xfrm>
                          <a:off x="0" y="0"/>
                          <a:ext cx="5952067" cy="304800"/>
                        </a:xfrm>
                        <a:prstGeom prst="rect">
                          <a:avLst/>
                        </a:prstGeom>
                        <a:solidFill>
                          <a:srgbClr val="1F497D">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DC48C24" id="Rectangle 18" o:spid="_x0000_s1026" style="position:absolute;margin-left:1.35pt;margin-top:-2pt;width:468.65pt;height:2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" fillcolor="#10253f" stroked="f" strokeweight="2pt"/>
            </w:pict>
          </mc:Fallback>
        </mc:AlternateContent>
      </w:r>
      <w:r w:rsidR="00455D81">
        <w:rPr>
          <w:rFonts w:ascii="Century Gothic" w:hAnsi="Century Gothic"/>
          <w:b/>
          <w:color w:val="FFFFFF" w:themeColor="background1"/>
          <w:sz w:val="32"/>
          <w:szCs w:val="32"/>
        </w:rPr>
        <w:t>Sample Op-Ed</w:t>
      </w:r>
    </w:p>
    <w:bookmarkEnd w:id="7"/>
    <w:p w:rsidR="005916A3" w:rsidRDefault="005916A3" w:rsidP="001C388C"/>
    <w:p w:rsidR="006A0F6C" w:rsidRDefault="00152D02" w:rsidP="001C388C">
      <w:pPr>
        <w:rPr>
          <w:i/>
        </w:rPr>
      </w:pPr>
      <w:r>
        <w:rPr>
          <w:i/>
        </w:rPr>
        <w:t xml:space="preserve">Check with your local newspaper for submission guidelines, such as length requirements and what information you need to provide. </w:t>
      </w:r>
      <w:r w:rsidR="005C7499" w:rsidRPr="005C7499">
        <w:rPr>
          <w:i/>
        </w:rPr>
        <w:t xml:space="preserve">Your piece is more likely to get published if you tailor it to the concerns of your community and </w:t>
      </w:r>
      <w:r w:rsidR="005C7499">
        <w:rPr>
          <w:i/>
        </w:rPr>
        <w:t xml:space="preserve">prominently </w:t>
      </w:r>
      <w:r w:rsidR="005C7499" w:rsidRPr="005C7499">
        <w:rPr>
          <w:i/>
        </w:rPr>
        <w:t>mention your state’s two U.S. Senators.</w:t>
      </w:r>
      <w:r w:rsidR="005C7499">
        <w:rPr>
          <w:i/>
        </w:rPr>
        <w:t xml:space="preserve"> </w:t>
      </w:r>
    </w:p>
    <w:p w:rsidR="005C7499" w:rsidRDefault="005C7499" w:rsidP="001C388C"/>
    <w:p w:rsidR="005916A3" w:rsidRDefault="005916A3" w:rsidP="001C388C"/>
    <w:p w:rsidR="00152D02" w:rsidRPr="00152D02" w:rsidRDefault="00152D02" w:rsidP="001C388C">
      <w:pPr>
        <w:rPr>
          <w:b/>
        </w:rPr>
      </w:pPr>
      <w:r w:rsidRPr="00152D02">
        <w:rPr>
          <w:b/>
        </w:rPr>
        <w:t>Sample Op-Ed</w:t>
      </w:r>
      <w:r w:rsidR="003D3DBA">
        <w:rPr>
          <w:b/>
        </w:rPr>
        <w:t>: The Regulatory Accountability Act Would Let Corporate Criminals Police Themselves</w:t>
      </w:r>
    </w:p>
    <w:p w:rsidR="00152D02" w:rsidRDefault="00152D02" w:rsidP="001C388C"/>
    <w:p w:rsidR="001C388C" w:rsidRDefault="001C388C" w:rsidP="001C388C">
      <w:r>
        <w:t>President Donald Trump routinely touts law enforcement and the victims of crime – except when the criminals are big corporations, their victims are regular Americans and the criminal behavior demonstrates the clear need for greater regulatory protections and tougher enforcement.</w:t>
      </w:r>
    </w:p>
    <w:p w:rsidR="001C388C" w:rsidRDefault="001C388C" w:rsidP="001C388C"/>
    <w:p w:rsidR="001C388C" w:rsidRDefault="001C388C" w:rsidP="001C388C">
      <w:r w:rsidRPr="006F6085">
        <w:t xml:space="preserve">Our nation faces a virtual epidemic of </w:t>
      </w:r>
      <w:hyperlink r:id="rId17" w:history="1">
        <w:r w:rsidRPr="00344752">
          <w:rPr>
            <w:rStyle w:val="Hyperlink"/>
          </w:rPr>
          <w:t>corporate crime and wrongdoing</w:t>
        </w:r>
      </w:hyperlink>
      <w:r w:rsidRPr="006F6085">
        <w:t>. Just say</w:t>
      </w:r>
      <w:r>
        <w:t>ing</w:t>
      </w:r>
      <w:r w:rsidRPr="006F6085">
        <w:t xml:space="preserve"> the company names – </w:t>
      </w:r>
      <w:r>
        <w:t xml:space="preserve">United Airlines, </w:t>
      </w:r>
      <w:r w:rsidRPr="006F6085">
        <w:t xml:space="preserve">Volkswagen, Wells Fargo, BP, </w:t>
      </w:r>
      <w:proofErr w:type="spellStart"/>
      <w:r w:rsidRPr="006F6085">
        <w:t>Takata</w:t>
      </w:r>
      <w:proofErr w:type="spellEnd"/>
      <w:r>
        <w:t xml:space="preserve">, Samsung, Bank of America </w:t>
      </w:r>
      <w:r w:rsidRPr="006F6085">
        <w:t>– makes the point.</w:t>
      </w:r>
      <w:r w:rsidR="00B00516">
        <w:t xml:space="preserve"> </w:t>
      </w:r>
      <w:r>
        <w:t>But instead of toughening our laws and regulations, Trump and congressional Republicans are taking unprecedented steps to unleash these corporate predators and polluters to exploit workers, consumers and families as payback for funding their campaigns.</w:t>
      </w:r>
    </w:p>
    <w:p w:rsidR="001C388C" w:rsidRDefault="001C388C" w:rsidP="001C388C"/>
    <w:p w:rsidR="001C388C" w:rsidRDefault="001C388C" w:rsidP="001C388C">
      <w:r>
        <w:t xml:space="preserve">Since January, Trump has issued several </w:t>
      </w:r>
      <w:hyperlink r:id="rId18" w:history="1">
        <w:r w:rsidRPr="00416DAE">
          <w:rPr>
            <w:rStyle w:val="Hyperlink"/>
          </w:rPr>
          <w:t>legally dubious</w:t>
        </w:r>
      </w:hyperlink>
      <w:r>
        <w:t xml:space="preserve"> executive orders to rig the rules against regular Americans, put his </w:t>
      </w:r>
      <w:hyperlink r:id="rId19" w:history="1">
        <w:r w:rsidRPr="00416DAE">
          <w:rPr>
            <w:rStyle w:val="Hyperlink"/>
          </w:rPr>
          <w:t>corporate cronies</w:t>
        </w:r>
      </w:hyperlink>
      <w:r>
        <w:t xml:space="preserve"> in charge of key watchdog agencies and used the </w:t>
      </w:r>
      <w:hyperlink r:id="rId20" w:history="1">
        <w:r w:rsidRPr="00416DAE">
          <w:rPr>
            <w:rStyle w:val="Hyperlink"/>
          </w:rPr>
          <w:t>Congressional Review Act</w:t>
        </w:r>
      </w:hyperlink>
      <w:r w:rsidRPr="00371729">
        <w:t xml:space="preserve"> </w:t>
      </w:r>
      <w:r>
        <w:t>to repeal</w:t>
      </w:r>
      <w:r w:rsidR="00B00516">
        <w:t xml:space="preserve"> 14 crucial public protections. </w:t>
      </w:r>
      <w:r>
        <w:t>Now</w:t>
      </w:r>
      <w:r w:rsidR="00B00516">
        <w:t>, some Senators</w:t>
      </w:r>
      <w:r>
        <w:t xml:space="preserve"> are advancing legislation that would put their corrupt co</w:t>
      </w:r>
      <w:r w:rsidR="00B00516">
        <w:t>rporate agenda into hyper-drive</w:t>
      </w:r>
      <w:r>
        <w:t xml:space="preserve">. </w:t>
      </w:r>
    </w:p>
    <w:p w:rsidR="001C388C" w:rsidRDefault="001C388C" w:rsidP="001C388C"/>
    <w:p w:rsidR="001C388C" w:rsidRDefault="00B00516" w:rsidP="001C388C">
      <w:r>
        <w:t>T</w:t>
      </w:r>
      <w:r w:rsidR="001C388C" w:rsidRPr="003D5E42">
        <w:t xml:space="preserve">he </w:t>
      </w:r>
      <w:hyperlink r:id="rId21" w:history="1">
        <w:r w:rsidR="001C388C" w:rsidRPr="003D5E42">
          <w:rPr>
            <w:rStyle w:val="Hyperlink"/>
          </w:rPr>
          <w:t>Regulatory Accountability Act</w:t>
        </w:r>
      </w:hyperlink>
      <w:r w:rsidR="001C388C" w:rsidRPr="003D5E42">
        <w:t xml:space="preserve"> (RAA) of 2017</w:t>
      </w:r>
      <w:r>
        <w:t xml:space="preserve"> is the embodiment of </w:t>
      </w:r>
      <w:r w:rsidR="001C388C" w:rsidRPr="003D5E42">
        <w:t>Steve Bannon’s radical plans to “decon</w:t>
      </w:r>
      <w:r>
        <w:t xml:space="preserve">struct the administrative state.” </w:t>
      </w:r>
      <w:r w:rsidR="001C388C">
        <w:t xml:space="preserve">Cooked up in the back rooms of corporate-funded think tanks in D.C., the RAA would rig the rules so that corporate profits trump all other concerns – including our health, safety, environment and economic security. In effect, it would </w:t>
      </w:r>
      <w:r w:rsidR="001C388C">
        <w:lastRenderedPageBreak/>
        <w:t>let big corporations police themselves, remove the tools for holding them accountable and</w:t>
      </w:r>
      <w:r w:rsidR="001C388C" w:rsidRPr="00E91AD7">
        <w:t xml:space="preserve"> </w:t>
      </w:r>
      <w:r w:rsidR="001C388C">
        <w:t>shut down enforcement of our laws.</w:t>
      </w:r>
    </w:p>
    <w:p w:rsidR="001C388C" w:rsidRDefault="001C388C" w:rsidP="001C388C"/>
    <w:p w:rsidR="001C388C" w:rsidRDefault="001C388C" w:rsidP="001C388C">
      <w:r>
        <w:t xml:space="preserve">If the RAA becomes law, the consequences </w:t>
      </w:r>
      <w:r w:rsidR="00B00516">
        <w:t xml:space="preserve">for Americans will be severe and painful. We see even more </w:t>
      </w:r>
      <w:r>
        <w:t>deregulatory disasters – such as widespread banking fraud, deadly consumer products, public health scares an</w:t>
      </w:r>
      <w:r w:rsidR="00B00516">
        <w:t>d food contamination outbreaks</w:t>
      </w:r>
      <w:r>
        <w:t xml:space="preserve">. </w:t>
      </w:r>
      <w:r w:rsidRPr="0006154E">
        <w:t xml:space="preserve">As we’ve seen time and again, when large corporations escape regulatory controls </w:t>
      </w:r>
      <w:r>
        <w:t xml:space="preserve">or </w:t>
      </w:r>
      <w:r w:rsidRPr="0006154E">
        <w:t>commit crimes</w:t>
      </w:r>
      <w:r>
        <w:t>,</w:t>
      </w:r>
      <w:r w:rsidRPr="0006154E">
        <w:t xml:space="preserve"> </w:t>
      </w:r>
      <w:r>
        <w:t>c</w:t>
      </w:r>
      <w:r w:rsidRPr="0006154E">
        <w:t>onsumers, workers, taxpayers and small business</w:t>
      </w:r>
      <w:r>
        <w:t>es</w:t>
      </w:r>
      <w:r w:rsidRPr="0006154E">
        <w:t xml:space="preserve"> bear the brunt. </w:t>
      </w:r>
    </w:p>
    <w:p w:rsidR="001C388C" w:rsidRDefault="001C388C" w:rsidP="001C388C"/>
    <w:p w:rsidR="001C388C" w:rsidRDefault="00B00516" w:rsidP="001C388C">
      <w:r>
        <w:t>Some lawmakers are trying to claim that</w:t>
      </w:r>
      <w:r w:rsidR="001C388C">
        <w:t xml:space="preserve"> RAA will help small businesses, but that’s not what th</w:t>
      </w:r>
      <w:r>
        <w:t>is</w:t>
      </w:r>
      <w:r w:rsidR="001C388C">
        <w:t xml:space="preserve"> legislation is about. The phrase “small business” does not appear</w:t>
      </w:r>
      <w:r>
        <w:t xml:space="preserve"> anywhere</w:t>
      </w:r>
      <w:r w:rsidR="001C388C">
        <w:t xml:space="preserve"> in the bill – no surprise, because </w:t>
      </w:r>
      <w:r w:rsidR="003F7376">
        <w:t>it is</w:t>
      </w:r>
      <w:r w:rsidR="001C388C">
        <w:t xml:space="preserve"> designed to be a windfall for big business. </w:t>
      </w:r>
      <w:r>
        <w:t xml:space="preserve">Some lawmakers also say that the RAA is about streamlining the rulemaking process. With </w:t>
      </w:r>
      <w:r w:rsidR="005C7499">
        <w:t xml:space="preserve">as many as </w:t>
      </w:r>
      <w:r>
        <w:t xml:space="preserve">53 </w:t>
      </w:r>
      <w:r w:rsidR="00743D8B">
        <w:t xml:space="preserve">new </w:t>
      </w:r>
      <w:r>
        <w:t>procedural and analytic hurdles that must be overcome</w:t>
      </w:r>
      <w:r w:rsidR="00743D8B">
        <w:t xml:space="preserve"> and</w:t>
      </w:r>
      <w:r>
        <w:t xml:space="preserve"> the </w:t>
      </w:r>
      <w:r w:rsidR="00152D02">
        <w:t xml:space="preserve">already excessive </w:t>
      </w:r>
      <w:r>
        <w:t xml:space="preserve">delays in </w:t>
      </w:r>
      <w:r w:rsidR="00743D8B">
        <w:t>implementation, the delays</w:t>
      </w:r>
      <w:r>
        <w:t xml:space="preserve"> </w:t>
      </w:r>
      <w:r w:rsidR="00743D8B">
        <w:t xml:space="preserve">in enforcing our laws </w:t>
      </w:r>
      <w:r>
        <w:t>will only get worse.</w:t>
      </w:r>
    </w:p>
    <w:p w:rsidR="001C388C" w:rsidRDefault="001C388C" w:rsidP="001C388C"/>
    <w:p w:rsidR="001C388C" w:rsidRDefault="001C388C" w:rsidP="001C388C">
      <w:r>
        <w:t xml:space="preserve">Americans didn’t vote for this. Polling consistently shows that Democrats, Republicans, and Independents want tougher enforcement by </w:t>
      </w:r>
      <w:hyperlink r:id="rId22" w:history="1">
        <w:r w:rsidRPr="008305A6">
          <w:rPr>
            <w:rStyle w:val="Hyperlink"/>
          </w:rPr>
          <w:t>overwhelming margins</w:t>
        </w:r>
      </w:hyperlink>
      <w:r>
        <w:t xml:space="preserve">. The RAA would do the opposite, which is why </w:t>
      </w:r>
      <w:r w:rsidR="005C7499">
        <w:t>lawmakers should keep their</w:t>
      </w:r>
      <w:r>
        <w:t xml:space="preserve"> distance from this dangerous legislation.</w:t>
      </w:r>
    </w:p>
    <w:p w:rsidR="001C388C" w:rsidRDefault="001C388C" w:rsidP="001C388C"/>
    <w:p w:rsidR="0094181A" w:rsidRDefault="005C7499" w:rsidP="0094181A">
      <w:r>
        <w:t>Even if the RAA never becomes law, Trump and his backers in Congress are</w:t>
      </w:r>
      <w:r w:rsidR="001C388C">
        <w:t xml:space="preserve"> likely do </w:t>
      </w:r>
      <w:r>
        <w:t>major</w:t>
      </w:r>
      <w:r w:rsidR="001C388C">
        <w:t xml:space="preserve"> damage to our system of public protections</w:t>
      </w:r>
      <w:r>
        <w:t xml:space="preserve"> to</w:t>
      </w:r>
      <w:r w:rsidR="001C388C">
        <w:t xml:space="preserve"> </w:t>
      </w:r>
      <w:r>
        <w:t xml:space="preserve">pay back their corporate cronies. </w:t>
      </w:r>
      <w:r w:rsidR="001C388C">
        <w:t>That’s why, now more than ever, we need lawmakers who’ll stand with regular American</w:t>
      </w:r>
      <w:r w:rsidR="00152D02">
        <w:t>s against corporate lawbreakers and oppose the RAA.</w:t>
      </w:r>
    </w:p>
    <w:p w:rsidR="00BD2133" w:rsidRDefault="00BD2133" w:rsidP="0094181A"/>
    <w:p w:rsidR="00455D81" w:rsidRDefault="00455D81">
      <w:r>
        <w:br w:type="page"/>
      </w:r>
    </w:p>
    <w:p w:rsidR="00455D81" w:rsidRPr="00067586" w:rsidRDefault="00455D81" w:rsidP="00455D81">
      <w:pPr>
        <w:ind w:left="180"/>
        <w:rPr>
          <w:color w:val="FFFFFF" w:themeColor="background1"/>
          <w:sz w:val="32"/>
          <w:szCs w:val="32"/>
        </w:rPr>
      </w:pPr>
      <w:bookmarkStart w:id="8" w:name="letters"/>
      <w:r w:rsidRPr="00067586">
        <w:rPr>
          <w:rFonts w:ascii="Century Gothic" w:hAnsi="Century Gothic"/>
          <w:b/>
          <w:noProof/>
          <w:color w:val="FFFFFF" w:themeColor="background1"/>
          <w:sz w:val="56"/>
          <w:szCs w:val="56"/>
        </w:rPr>
        <mc:AlternateContent>
          <mc:Choice Requires="wps">
            <w:drawing>
              <wp:anchor distT="0" distB="0" distL="114300" distR="114300" simplePos="0" relativeHeight="251708416" behindDoc="1" locked="0" layoutInCell="1" allowOverlap="1" wp14:anchorId="694F98C9" wp14:editId="2DA5519B">
                <wp:simplePos x="0" y="0"/>
                <wp:positionH relativeFrom="column">
                  <wp:posOffset>16932</wp:posOffset>
                </wp:positionH>
                <wp:positionV relativeFrom="paragraph">
                  <wp:posOffset>-25400</wp:posOffset>
                </wp:positionV>
                <wp:extent cx="5952067" cy="304800"/>
                <wp:effectExtent l="0" t="0" r="0" b="0"/>
                <wp:wrapNone/>
                <wp:docPr id="10" name="Rectangle 10"/>
                <wp:cNvGraphicFramePr/>
                <a:graphic xmlns:a="http://schemas.openxmlformats.org/drawingml/2006/main">
                  <a:graphicData uri="http://schemas.microsoft.com/office/word/2010/wordprocessingShape">
                    <wps:wsp>
                      <wps:cNvSpPr/>
                      <wps:spPr>
                        <a:xfrm>
                          <a:off x="0" y="0"/>
                          <a:ext cx="5952067" cy="304800"/>
                        </a:xfrm>
                        <a:prstGeom prst="rect">
                          <a:avLst/>
                        </a:prstGeom>
                        <a:solidFill>
                          <a:srgbClr val="1F497D">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1.35pt;margin-top:-2pt;width:468.65pt;height:24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" fillcolor="#10253f" stroked="f" strokeweight="2pt"/>
            </w:pict>
          </mc:Fallback>
        </mc:AlternateContent>
      </w:r>
      <w:r>
        <w:rPr>
          <w:rFonts w:ascii="Century Gothic" w:hAnsi="Century Gothic"/>
          <w:b/>
          <w:color w:val="FFFFFF" w:themeColor="background1"/>
          <w:sz w:val="32"/>
          <w:szCs w:val="32"/>
        </w:rPr>
        <w:t>Sample Letters to the Editor</w:t>
      </w:r>
    </w:p>
    <w:bookmarkEnd w:id="8"/>
    <w:p w:rsidR="00455D81" w:rsidRDefault="00455D81" w:rsidP="0094181A"/>
    <w:p w:rsidR="00455D81" w:rsidRDefault="00455D81" w:rsidP="0094181A"/>
    <w:p w:rsidR="00152D02" w:rsidRPr="00152D02" w:rsidRDefault="0045323A" w:rsidP="0094181A">
      <w:pPr>
        <w:rPr>
          <w:b/>
        </w:rPr>
      </w:pPr>
      <w:r>
        <w:rPr>
          <w:b/>
        </w:rPr>
        <w:t>Go Away RAA!</w:t>
      </w:r>
    </w:p>
    <w:p w:rsidR="00152D02" w:rsidRDefault="00152D02" w:rsidP="0094181A"/>
    <w:p w:rsidR="00152D02" w:rsidRDefault="003D3DBA" w:rsidP="0094181A">
      <w:r>
        <w:t>It might not be getting as much attention as the federal budget, the health care debate or the many scandals plaguing the Trump administration, but there’s an important debate happening in Washington, D.C. that could affect all of us profoundly.</w:t>
      </w:r>
    </w:p>
    <w:p w:rsidR="003D3DBA" w:rsidRDefault="003D3DBA" w:rsidP="0094181A"/>
    <w:p w:rsidR="00152D02" w:rsidRDefault="003D3DBA" w:rsidP="0094181A">
      <w:r>
        <w:t>The U.S. Senate is considering the Regulatory Accountability Act (S. 951)</w:t>
      </w:r>
      <w:r w:rsidR="005E6EB7">
        <w:t xml:space="preserve">, which would let big corporations block lifesaving public protections and rig the rules for their own benefit. </w:t>
      </w:r>
      <w:r w:rsidR="0045323A" w:rsidRPr="0045323A">
        <w:t>It would forc</w:t>
      </w:r>
      <w:r w:rsidR="0045323A">
        <w:t>e</w:t>
      </w:r>
      <w:r w:rsidR="0045323A" w:rsidRPr="0045323A">
        <w:t xml:space="preserve"> regulators to go through a never-ending gauntlet of hurdles to hold Wall Street and big polluters accountable</w:t>
      </w:r>
      <w:r w:rsidR="0045323A">
        <w:t xml:space="preserve"> and </w:t>
      </w:r>
      <w:r w:rsidR="0045323A" w:rsidRPr="0045323A">
        <w:t>invite lobbyists, politicians and judges</w:t>
      </w:r>
      <w:r w:rsidR="0045323A">
        <w:t xml:space="preserve"> to get in the way.</w:t>
      </w:r>
      <w:r w:rsidR="00490507">
        <w:t xml:space="preserve"> </w:t>
      </w:r>
      <w:r w:rsidR="0045323A">
        <w:t>This</w:t>
      </w:r>
      <w:r w:rsidR="0045323A" w:rsidRPr="0045323A">
        <w:t xml:space="preserve"> would leave millions of Americans vulnerable to job losses, wage cuts, public health crises and environmental disasters – letting giant corporations threaten entire communities and get away with it.</w:t>
      </w:r>
      <w:r w:rsidR="0045323A">
        <w:t xml:space="preserve"> </w:t>
      </w:r>
    </w:p>
    <w:p w:rsidR="0045323A" w:rsidRDefault="0045323A" w:rsidP="0094181A"/>
    <w:p w:rsidR="0045323A" w:rsidRDefault="0045323A" w:rsidP="0094181A">
      <w:r w:rsidRPr="0045323A">
        <w:t>Instead of taking the cop off the beat, we need tougher enforcement of our laws to ensure that CEOs are held accountable and that everyone plays by the same set of rules.</w:t>
      </w:r>
    </w:p>
    <w:p w:rsidR="00152D02" w:rsidRDefault="00152D02" w:rsidP="0094181A"/>
    <w:p w:rsidR="00152D02" w:rsidRDefault="00152D02" w:rsidP="0094181A">
      <w:r>
        <w:t>(Your Name, City, State)</w:t>
      </w:r>
    </w:p>
    <w:p w:rsidR="00165F41" w:rsidRDefault="00165F41" w:rsidP="0094181A"/>
    <w:p w:rsidR="00455D81" w:rsidRDefault="00455D81" w:rsidP="0094181A"/>
    <w:p w:rsidR="00490507" w:rsidRPr="00152D02" w:rsidRDefault="00165F41" w:rsidP="00490507">
      <w:pPr>
        <w:rPr>
          <w:b/>
        </w:rPr>
      </w:pPr>
      <w:r>
        <w:rPr>
          <w:b/>
        </w:rPr>
        <w:t>The War on Public Protections</w:t>
      </w:r>
    </w:p>
    <w:p w:rsidR="00BD2133" w:rsidRDefault="00BD2133" w:rsidP="0094181A"/>
    <w:p w:rsidR="00BD2133" w:rsidRDefault="00165F41" w:rsidP="0094181A">
      <w:r>
        <w:t xml:space="preserve">The war on public protections carried out by Donald Trump and his backers in Congress has many fronts. First Trump issued an executive order of dubious legality requiring the removal of two regulations for every new one issued. Then Congress repealed 14 protections – including the broadband privacy safeguards – using an obscure law called the Congressional Review Act. Now the Senate is considering legislation called the Regulatory Accountability Act (S. 951) that would </w:t>
      </w:r>
      <w:r w:rsidRPr="00165F41">
        <w:t xml:space="preserve">block lifesaving public protections and let </w:t>
      </w:r>
      <w:r>
        <w:t xml:space="preserve">big </w:t>
      </w:r>
      <w:r w:rsidRPr="00165F41">
        <w:t>corporations rig the rules.</w:t>
      </w:r>
    </w:p>
    <w:p w:rsidR="00BD2133" w:rsidRDefault="00BD2133" w:rsidP="0094181A"/>
    <w:p w:rsidR="00165F41" w:rsidRDefault="00165F41" w:rsidP="0094181A">
      <w:r>
        <w:t xml:space="preserve">Here’s the truth: </w:t>
      </w:r>
      <w:r w:rsidRPr="00165F41">
        <w:t>Regulatory protections ensure that we have clean air and water, healthy food, safe products, fair workplaces, honest wages and other basic standards of living.</w:t>
      </w:r>
      <w:r>
        <w:t xml:space="preserve"> </w:t>
      </w:r>
      <w:r w:rsidR="005603EF">
        <w:t xml:space="preserve">They </w:t>
      </w:r>
      <w:r w:rsidR="005603EF" w:rsidRPr="005603EF">
        <w:t xml:space="preserve">ensure that CEOs </w:t>
      </w:r>
      <w:r w:rsidR="005603EF">
        <w:t xml:space="preserve">and big corporations </w:t>
      </w:r>
      <w:r w:rsidR="005603EF" w:rsidRPr="005603EF">
        <w:t>are held accountable and that everyone plays by the same set of rules.</w:t>
      </w:r>
      <w:r w:rsidR="005603EF">
        <w:t xml:space="preserve"> The RAA would dismantle our system of public protections – with devastating consequences for </w:t>
      </w:r>
      <w:r w:rsidR="005603EF" w:rsidRPr="005603EF">
        <w:t>women’s health, consumer protection, food safety, financial reform, labor, the environment, disability rights, human rights, sustainable agricult</w:t>
      </w:r>
      <w:r w:rsidR="005603EF">
        <w:t>ure, rural development and more. Let’s tell the Senate to reject this dangerous legislation.</w:t>
      </w:r>
    </w:p>
    <w:p w:rsidR="00BD2133" w:rsidRDefault="00BD2133" w:rsidP="0094181A"/>
    <w:p w:rsidR="0094181A" w:rsidRDefault="00490507" w:rsidP="0094181A">
      <w:r w:rsidRPr="00490507">
        <w:t>(Your Name, City, State)</w:t>
      </w:r>
    </w:p>
    <w:p w:rsidR="00455D81" w:rsidRDefault="00455D81" w:rsidP="0094181A"/>
    <w:p w:rsidR="00455D81" w:rsidRDefault="00455D81">
      <w:r>
        <w:br w:type="page"/>
      </w:r>
    </w:p>
    <w:bookmarkStart w:id="9" w:name="tweets"/>
    <w:p w:rsidR="00DF1F53" w:rsidRPr="00067586" w:rsidRDefault="00DF1F53" w:rsidP="002707C0">
      <w:pPr>
        <w:ind w:left="180"/>
        <w:rPr>
          <w:color w:val="FFFFFF" w:themeColor="background1"/>
          <w:sz w:val="32"/>
          <w:szCs w:val="32"/>
        </w:rPr>
      </w:pPr>
      <w:r w:rsidRPr="00067586">
        <w:rPr>
          <w:rFonts w:ascii="Century Gothic" w:hAnsi="Century Gothic"/>
          <w:b/>
          <w:noProof/>
          <w:color w:val="FFFFFF" w:themeColor="background1"/>
          <w:sz w:val="56"/>
          <w:szCs w:val="56"/>
        </w:rPr>
        <mc:AlternateContent>
          <mc:Choice Requires="wps">
            <w:drawing>
              <wp:anchor distT="0" distB="0" distL="114300" distR="114300" simplePos="0" relativeHeight="251706368" behindDoc="1" locked="0" layoutInCell="1" allowOverlap="1" wp14:anchorId="0F072BD9" wp14:editId="2129E360">
                <wp:simplePos x="0" y="0"/>
                <wp:positionH relativeFrom="column">
                  <wp:posOffset>16932</wp:posOffset>
                </wp:positionH>
                <wp:positionV relativeFrom="paragraph">
                  <wp:posOffset>-25400</wp:posOffset>
                </wp:positionV>
                <wp:extent cx="5952067" cy="304800"/>
                <wp:effectExtent l="0" t="0" r="0" b="0"/>
                <wp:wrapNone/>
                <wp:docPr id="20" name="Rectangle 20"/>
                <wp:cNvGraphicFramePr/>
                <a:graphic xmlns:a="http://schemas.openxmlformats.org/drawingml/2006/main">
                  <a:graphicData uri="http://schemas.microsoft.com/office/word/2010/wordprocessingShape">
                    <wps:wsp>
                      <wps:cNvSpPr/>
                      <wps:spPr>
                        <a:xfrm>
                          <a:off x="0" y="0"/>
                          <a:ext cx="5952067" cy="304800"/>
                        </a:xfrm>
                        <a:prstGeom prst="rect">
                          <a:avLst/>
                        </a:prstGeom>
                        <a:solidFill>
                          <a:srgbClr val="1F497D">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6" style="position:absolute;margin-left:1.35pt;margin-top:-2pt;width:468.65pt;height:24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" fillcolor="#10253f" stroked="f" strokeweight="2pt"/>
            </w:pict>
          </mc:Fallback>
        </mc:AlternateContent>
      </w:r>
      <w:r>
        <w:rPr>
          <w:rFonts w:ascii="Century Gothic" w:hAnsi="Century Gothic"/>
          <w:b/>
          <w:color w:val="FFFFFF" w:themeColor="background1"/>
          <w:sz w:val="32"/>
          <w:szCs w:val="32"/>
        </w:rPr>
        <w:t>Sample Tweets</w:t>
      </w:r>
    </w:p>
    <w:bookmarkEnd w:id="9"/>
    <w:p w:rsidR="00DF1F53" w:rsidRDefault="00DF1F53" w:rsidP="002707C0">
      <w:pPr>
        <w:jc w:val="both"/>
      </w:pPr>
    </w:p>
    <w:p w:rsidR="00DF1F53" w:rsidRDefault="00A40389" w:rsidP="002707C0">
      <w:pPr>
        <w:rPr>
          <w:i/>
        </w:rPr>
      </w:pPr>
      <w:r>
        <w:rPr>
          <w:i/>
        </w:rPr>
        <w:t xml:space="preserve">Please tweet at your U.S. Senators, whose Twitter handles are listed </w:t>
      </w:r>
      <w:hyperlink r:id="rId23" w:history="1">
        <w:r w:rsidRPr="00A40389">
          <w:rPr>
            <w:rStyle w:val="Hyperlink"/>
            <w:i/>
          </w:rPr>
          <w:t>her</w:t>
        </w:r>
        <w:r>
          <w:rPr>
            <w:rStyle w:val="Hyperlink"/>
            <w:i/>
          </w:rPr>
          <w:t>e (PDF)</w:t>
        </w:r>
      </w:hyperlink>
      <w:r>
        <w:rPr>
          <w:i/>
        </w:rPr>
        <w:t xml:space="preserve">. </w:t>
      </w:r>
      <w:r w:rsidR="008D15D8">
        <w:rPr>
          <w:i/>
        </w:rPr>
        <w:t xml:space="preserve">Our </w:t>
      </w:r>
      <w:hyperlink r:id="rId24" w:history="1">
        <w:r w:rsidR="008D15D8" w:rsidRPr="008D15D8">
          <w:rPr>
            <w:rStyle w:val="Hyperlink"/>
            <w:i/>
          </w:rPr>
          <w:t>website</w:t>
        </w:r>
      </w:hyperlink>
      <w:r w:rsidR="008D15D8">
        <w:rPr>
          <w:i/>
        </w:rPr>
        <w:t xml:space="preserve"> includes articles, blogs, petitions and other resources on the RAA you can link to. </w:t>
      </w:r>
      <w:r w:rsidR="00DF1F53">
        <w:rPr>
          <w:i/>
        </w:rPr>
        <w:t>Please use any of the following hashtags in your tweets and social media posts</w:t>
      </w:r>
      <w:r w:rsidR="00DF1F53" w:rsidRPr="003E06D6">
        <w:rPr>
          <w:i/>
        </w:rPr>
        <w:t>:</w:t>
      </w:r>
    </w:p>
    <w:p w:rsidR="00DF1F53" w:rsidRPr="00C2505E" w:rsidRDefault="00DF1F53" w:rsidP="002707C0"/>
    <w:p w:rsidR="00DF1F53" w:rsidRPr="003E06D6" w:rsidRDefault="00DF1F53" w:rsidP="002707C0">
      <w:r w:rsidRPr="003E06D6">
        <w:t>#</w:t>
      </w:r>
      <w:proofErr w:type="spellStart"/>
      <w:r w:rsidR="009A56AF">
        <w:t>GoAwayRAA</w:t>
      </w:r>
      <w:proofErr w:type="spellEnd"/>
      <w:r w:rsidRPr="003E06D6">
        <w:t xml:space="preserve"> </w:t>
      </w:r>
      <w:r>
        <w:t xml:space="preserve">  </w:t>
      </w:r>
      <w:r w:rsidRPr="003E06D6">
        <w:t>#</w:t>
      </w:r>
      <w:r w:rsidR="009A56AF">
        <w:t>RAA</w:t>
      </w:r>
      <w:r>
        <w:t xml:space="preserve">   </w:t>
      </w:r>
      <w:r w:rsidRPr="00DA655D">
        <w:t>#</w:t>
      </w:r>
      <w:r w:rsidR="009A56AF">
        <w:t>regulation</w:t>
      </w:r>
      <w:r>
        <w:t xml:space="preserve">   #</w:t>
      </w:r>
      <w:r w:rsidR="009A56AF">
        <w:t>deregulation</w:t>
      </w:r>
      <w:r w:rsidRPr="003E06D6">
        <w:t xml:space="preserve"> </w:t>
      </w:r>
      <w:r>
        <w:t xml:space="preserve">  #</w:t>
      </w:r>
      <w:r w:rsidR="009A56AF">
        <w:t>Senate</w:t>
      </w:r>
      <w:r>
        <w:t xml:space="preserve">   #</w:t>
      </w:r>
      <w:proofErr w:type="spellStart"/>
      <w:r w:rsidR="009A56AF">
        <w:t>VoteNo</w:t>
      </w:r>
      <w:proofErr w:type="spellEnd"/>
      <w:r w:rsidR="009A56AF">
        <w:t xml:space="preserve">   #</w:t>
      </w:r>
      <w:proofErr w:type="spellStart"/>
      <w:r w:rsidR="009A56AF">
        <w:t>RigTheRules</w:t>
      </w:r>
      <w:proofErr w:type="spellEnd"/>
    </w:p>
    <w:p w:rsidR="00DF1F53" w:rsidRDefault="00DF1F53" w:rsidP="002707C0"/>
    <w:p w:rsidR="00A40389" w:rsidRPr="00A40389" w:rsidRDefault="00A40389" w:rsidP="00A40389">
      <w:r w:rsidRPr="00A40389">
        <w:t xml:space="preserve">The #RAA is another anti-regulatory giveaway to big corporations. </w:t>
      </w:r>
      <w:r>
        <w:t>The #Senate</w:t>
      </w:r>
      <w:r w:rsidRPr="00A40389">
        <w:t xml:space="preserve"> should #</w:t>
      </w:r>
      <w:proofErr w:type="spellStart"/>
      <w:r w:rsidRPr="00A40389">
        <w:t>VoteNo</w:t>
      </w:r>
      <w:proofErr w:type="spellEnd"/>
      <w:r w:rsidRPr="00A40389">
        <w:t>. #</w:t>
      </w:r>
      <w:proofErr w:type="spellStart"/>
      <w:r w:rsidRPr="00A40389">
        <w:t>GoAwayRAA</w:t>
      </w:r>
      <w:proofErr w:type="spellEnd"/>
    </w:p>
    <w:p w:rsidR="00A40389" w:rsidRPr="00A40389" w:rsidRDefault="00A40389" w:rsidP="00A40389"/>
    <w:p w:rsidR="00A40389" w:rsidRPr="00A40389" w:rsidRDefault="008D15D8" w:rsidP="00A40389">
      <w:r>
        <w:t>B</w:t>
      </w:r>
      <w:r w:rsidR="00A40389" w:rsidRPr="00A40389">
        <w:t xml:space="preserve">locking public protections hurts your constituents. </w:t>
      </w:r>
      <w:proofErr w:type="gramStart"/>
      <w:r w:rsidR="00A40389" w:rsidRPr="00A40389">
        <w:t>#</w:t>
      </w:r>
      <w:proofErr w:type="spellStart"/>
      <w:r w:rsidR="00A40389" w:rsidRPr="00A40389">
        <w:t>VoteNo</w:t>
      </w:r>
      <w:proofErr w:type="spellEnd"/>
      <w:r w:rsidR="00A40389" w:rsidRPr="00A40389">
        <w:t xml:space="preserve"> on the #RAA.</w:t>
      </w:r>
      <w:proofErr w:type="gramEnd"/>
      <w:r w:rsidR="00A40389" w:rsidRPr="00A40389">
        <w:t xml:space="preserve"> #</w:t>
      </w:r>
      <w:proofErr w:type="spellStart"/>
      <w:r w:rsidR="00A40389" w:rsidRPr="00A40389">
        <w:t>GoAwayRAA</w:t>
      </w:r>
      <w:proofErr w:type="spellEnd"/>
    </w:p>
    <w:p w:rsidR="00A40389" w:rsidRPr="00A40389" w:rsidRDefault="00A40389" w:rsidP="00A40389"/>
    <w:p w:rsidR="00A40389" w:rsidRPr="00A40389" w:rsidRDefault="00A40389" w:rsidP="00A40389">
      <w:r w:rsidRPr="00A40389">
        <w:t>The #RAA is how the #Senate plans to fulfill #Bannon’s radical vision of “deconstructing the administrative state.” #</w:t>
      </w:r>
      <w:proofErr w:type="spellStart"/>
      <w:r w:rsidRPr="00A40389">
        <w:t>GoAwayRAA</w:t>
      </w:r>
      <w:proofErr w:type="spellEnd"/>
      <w:r w:rsidRPr="00A40389">
        <w:t xml:space="preserve"> #regulation</w:t>
      </w:r>
    </w:p>
    <w:p w:rsidR="00A40389" w:rsidRPr="00A40389" w:rsidRDefault="00A40389" w:rsidP="00A40389"/>
    <w:p w:rsidR="00A40389" w:rsidRDefault="008D15D8" w:rsidP="00A40389">
      <w:r>
        <w:t>Tell</w:t>
      </w:r>
      <w:r w:rsidR="00A40389" w:rsidRPr="00A40389">
        <w:t xml:space="preserve"> the #Senate to #</w:t>
      </w:r>
      <w:proofErr w:type="spellStart"/>
      <w:r w:rsidR="00A40389" w:rsidRPr="00A40389">
        <w:t>VoteNo</w:t>
      </w:r>
      <w:proofErr w:type="spellEnd"/>
      <w:r w:rsidR="00A40389" w:rsidRPr="00A40389">
        <w:t xml:space="preserve"> on the #RAA and other attacks on public protections. </w:t>
      </w:r>
      <w:r w:rsidRPr="008D15D8">
        <w:t>#</w:t>
      </w:r>
      <w:proofErr w:type="spellStart"/>
      <w:r w:rsidRPr="008D15D8">
        <w:t>GoAwayRAA</w:t>
      </w:r>
      <w:proofErr w:type="spellEnd"/>
      <w:r w:rsidRPr="008D15D8">
        <w:t xml:space="preserve"> #regulation</w:t>
      </w:r>
    </w:p>
    <w:p w:rsidR="008D15D8" w:rsidRPr="00A40389" w:rsidRDefault="008D15D8" w:rsidP="00A40389"/>
    <w:p w:rsidR="00A40389" w:rsidRPr="00A40389" w:rsidRDefault="00A40389" w:rsidP="00A40389">
      <w:r w:rsidRPr="00A40389">
        <w:t>The Regulatory Accountability Act can be summed up in 3 words: paralysis by analysis. #RAA #</w:t>
      </w:r>
      <w:proofErr w:type="spellStart"/>
      <w:r w:rsidRPr="00A40389">
        <w:t>GoAwayRAA</w:t>
      </w:r>
      <w:proofErr w:type="spellEnd"/>
      <w:r w:rsidRPr="00A40389">
        <w:t xml:space="preserve"> </w:t>
      </w:r>
    </w:p>
    <w:p w:rsidR="00A40389" w:rsidRPr="00A40389" w:rsidRDefault="00A40389" w:rsidP="00A40389"/>
    <w:p w:rsidR="00A40389" w:rsidRPr="00A40389" w:rsidRDefault="00A40389" w:rsidP="00A40389">
      <w:r w:rsidRPr="00A40389">
        <w:t xml:space="preserve">By blocking and delaying protections, the #RAA would harm American #workers, #consumers and #families. </w:t>
      </w:r>
      <w:r w:rsidR="00BD2133" w:rsidRPr="00BD2133">
        <w:t>#</w:t>
      </w:r>
      <w:proofErr w:type="spellStart"/>
      <w:r w:rsidR="00BD2133" w:rsidRPr="00BD2133">
        <w:t>GoAwayRAA</w:t>
      </w:r>
      <w:proofErr w:type="spellEnd"/>
    </w:p>
    <w:p w:rsidR="00A40389" w:rsidRPr="00A40389" w:rsidRDefault="00A40389" w:rsidP="00A40389"/>
    <w:p w:rsidR="00A40389" w:rsidRPr="00A40389" w:rsidRDefault="00A40389" w:rsidP="00A40389">
      <w:r w:rsidRPr="00A40389">
        <w:t xml:space="preserve">What’s at stake if the #RAA passes? </w:t>
      </w:r>
      <w:proofErr w:type="gramStart"/>
      <w:r w:rsidRPr="00A40389">
        <w:t>#</w:t>
      </w:r>
      <w:proofErr w:type="spellStart"/>
      <w:r w:rsidRPr="00A40389">
        <w:t>CleanAir</w:t>
      </w:r>
      <w:proofErr w:type="spellEnd"/>
      <w:r w:rsidRPr="00A40389">
        <w:t>, #</w:t>
      </w:r>
      <w:proofErr w:type="spellStart"/>
      <w:r w:rsidRPr="00A40389">
        <w:t>CleanWater</w:t>
      </w:r>
      <w:proofErr w:type="spellEnd"/>
      <w:r w:rsidRPr="00A40389">
        <w:t>, #</w:t>
      </w:r>
      <w:proofErr w:type="spellStart"/>
      <w:r w:rsidRPr="00A40389">
        <w:t>SafeFood</w:t>
      </w:r>
      <w:proofErr w:type="spellEnd"/>
      <w:r w:rsidRPr="00A40389">
        <w:t>, #</w:t>
      </w:r>
      <w:proofErr w:type="spellStart"/>
      <w:r w:rsidRPr="00A40389">
        <w:t>WorkerSafety</w:t>
      </w:r>
      <w:proofErr w:type="spellEnd"/>
      <w:r w:rsidRPr="00A40389">
        <w:t xml:space="preserve"> and more.</w:t>
      </w:r>
      <w:proofErr w:type="gramEnd"/>
      <w:r w:rsidRPr="00A40389">
        <w:t xml:space="preserve"> </w:t>
      </w:r>
      <w:r w:rsidR="00BD2133" w:rsidRPr="00BD2133">
        <w:t>#</w:t>
      </w:r>
      <w:proofErr w:type="spellStart"/>
      <w:r w:rsidR="00BD2133" w:rsidRPr="00BD2133">
        <w:t>GoAwayRAA</w:t>
      </w:r>
      <w:proofErr w:type="spellEnd"/>
    </w:p>
    <w:p w:rsidR="00A40389" w:rsidRPr="00A40389" w:rsidRDefault="00A40389" w:rsidP="00A40389"/>
    <w:p w:rsidR="00A40389" w:rsidRPr="00A40389" w:rsidRDefault="00A40389" w:rsidP="00A40389">
      <w:r w:rsidRPr="00A40389">
        <w:t>The #RAA is part of the GOP’s corporate-sponsored attack on #regulation. #</w:t>
      </w:r>
      <w:proofErr w:type="spellStart"/>
      <w:r w:rsidRPr="00A40389">
        <w:t>GoAwayRAA</w:t>
      </w:r>
      <w:proofErr w:type="spellEnd"/>
      <w:r w:rsidRPr="00A40389">
        <w:t xml:space="preserve"> </w:t>
      </w:r>
    </w:p>
    <w:p w:rsidR="00A40389" w:rsidRPr="00A40389" w:rsidRDefault="00A40389" w:rsidP="00A40389"/>
    <w:p w:rsidR="00A40389" w:rsidRPr="00A40389" w:rsidRDefault="00A40389" w:rsidP="00A40389">
      <w:pPr>
        <w:rPr>
          <w:u w:val="single"/>
        </w:rPr>
      </w:pPr>
      <w:r w:rsidRPr="00A40389">
        <w:t>More analysis won’t change the reality that the benefits of #regulation vastly outweigh the costs. #</w:t>
      </w:r>
      <w:proofErr w:type="spellStart"/>
      <w:r w:rsidRPr="00A40389">
        <w:t>GoAwayRAA</w:t>
      </w:r>
      <w:proofErr w:type="spellEnd"/>
      <w:r w:rsidRPr="00A40389">
        <w:t xml:space="preserve"> </w:t>
      </w:r>
    </w:p>
    <w:p w:rsidR="00A40389" w:rsidRPr="00A40389" w:rsidRDefault="00A40389" w:rsidP="00A40389">
      <w:pPr>
        <w:rPr>
          <w:u w:val="single"/>
        </w:rPr>
      </w:pPr>
    </w:p>
    <w:p w:rsidR="00A40389" w:rsidRDefault="00A40389" w:rsidP="00A40389">
      <w:r w:rsidRPr="00A40389">
        <w:t>The #RAA would go back to letting #</w:t>
      </w:r>
      <w:proofErr w:type="spellStart"/>
      <w:r w:rsidRPr="00A40389">
        <w:t>WallStreet</w:t>
      </w:r>
      <w:proofErr w:type="spellEnd"/>
      <w:r w:rsidRPr="00A40389">
        <w:t xml:space="preserve"> police itself. That’s how we ended up in the </w:t>
      </w:r>
      <w:r w:rsidR="00C75488">
        <w:t>#</w:t>
      </w:r>
      <w:proofErr w:type="spellStart"/>
      <w:r w:rsidR="00C75488">
        <w:t>Great</w:t>
      </w:r>
      <w:r w:rsidRPr="00A40389">
        <w:t>Recession</w:t>
      </w:r>
      <w:proofErr w:type="spellEnd"/>
      <w:r w:rsidRPr="00A40389">
        <w:t>. #</w:t>
      </w:r>
      <w:proofErr w:type="spellStart"/>
      <w:r w:rsidRPr="00A40389">
        <w:t>GoAwayRAA</w:t>
      </w:r>
      <w:proofErr w:type="spellEnd"/>
    </w:p>
    <w:p w:rsidR="00BD2133" w:rsidRDefault="00BD2133" w:rsidP="00A40389"/>
    <w:p w:rsidR="00BD2133" w:rsidRDefault="00BD2133" w:rsidP="00A40389">
      <w:r>
        <w:t xml:space="preserve">The stakes are clear, but our air doesn’t have to be. </w:t>
      </w:r>
      <w:proofErr w:type="gramStart"/>
      <w:r>
        <w:t>#</w:t>
      </w:r>
      <w:proofErr w:type="spellStart"/>
      <w:r>
        <w:t>VoteNo</w:t>
      </w:r>
      <w:proofErr w:type="spellEnd"/>
      <w:r>
        <w:t xml:space="preserve"> on the #RAA.</w:t>
      </w:r>
      <w:proofErr w:type="gramEnd"/>
      <w:r>
        <w:t xml:space="preserve"> #regulation #deregulation #</w:t>
      </w:r>
      <w:proofErr w:type="spellStart"/>
      <w:r>
        <w:t>GoAwayRAA</w:t>
      </w:r>
      <w:proofErr w:type="spellEnd"/>
    </w:p>
    <w:p w:rsidR="00BD2133" w:rsidRDefault="00BD2133" w:rsidP="00A40389"/>
    <w:p w:rsidR="00BD2133" w:rsidRDefault="00BD2133" w:rsidP="00A40389">
      <w:r>
        <w:t>We all know who’s on the side of #deregulation, and it isn’t regular Americans. #</w:t>
      </w:r>
      <w:proofErr w:type="spellStart"/>
      <w:r>
        <w:t>GoAwayRAA</w:t>
      </w:r>
      <w:proofErr w:type="spellEnd"/>
    </w:p>
    <w:p w:rsidR="00BD2133" w:rsidRDefault="00BD2133" w:rsidP="00A40389"/>
    <w:p w:rsidR="00D94B23" w:rsidRDefault="00490507" w:rsidP="002707C0">
      <w:r>
        <w:t>The #RAA would #</w:t>
      </w:r>
      <w:proofErr w:type="spellStart"/>
      <w:r>
        <w:t>RigTheRules</w:t>
      </w:r>
      <w:proofErr w:type="spellEnd"/>
      <w:r>
        <w:t xml:space="preserve"> so that corporate profits always come before protecting the public. That should be a non-starter. </w:t>
      </w:r>
      <w:r w:rsidRPr="00490507">
        <w:t>#</w:t>
      </w:r>
      <w:proofErr w:type="spellStart"/>
      <w:r w:rsidRPr="00490507">
        <w:t>GoAwayRAA</w:t>
      </w:r>
      <w:proofErr w:type="spellEnd"/>
    </w:p>
    <w:p w:rsidR="00490507" w:rsidRDefault="00490507" w:rsidP="002707C0"/>
    <w:p w:rsidR="006D27B4" w:rsidRDefault="00490507" w:rsidP="002707C0">
      <w:r>
        <w:t xml:space="preserve">The #RAA would dramatically increase delays in implementing and enforcing our laws. </w:t>
      </w:r>
      <w:r w:rsidRPr="00490507">
        <w:t>#</w:t>
      </w:r>
      <w:proofErr w:type="spellStart"/>
      <w:r w:rsidRPr="00490507">
        <w:t>GoAwayRAA</w:t>
      </w:r>
      <w:proofErr w:type="spellEnd"/>
      <w:r>
        <w:t xml:space="preserve"> #regulation</w:t>
      </w:r>
    </w:p>
    <w:bookmarkStart w:id="10" w:name="graphics"/>
    <w:p w:rsidR="006B118E" w:rsidRPr="00067586" w:rsidRDefault="006B118E" w:rsidP="002707C0">
      <w:pPr>
        <w:ind w:left="180"/>
        <w:rPr>
          <w:color w:val="FFFFFF" w:themeColor="background1"/>
          <w:sz w:val="32"/>
          <w:szCs w:val="32"/>
        </w:rPr>
      </w:pPr>
      <w:r w:rsidRPr="00067586">
        <w:rPr>
          <w:rFonts w:ascii="Century Gothic" w:hAnsi="Century Gothic"/>
          <w:b/>
          <w:noProof/>
          <w:color w:val="FFFFFF" w:themeColor="background1"/>
          <w:sz w:val="56"/>
          <w:szCs w:val="56"/>
        </w:rPr>
        <mc:AlternateContent>
          <mc:Choice Requires="wps">
            <w:drawing>
              <wp:anchor distT="0" distB="0" distL="114300" distR="114300" simplePos="0" relativeHeight="251681792" behindDoc="1" locked="0" layoutInCell="1" allowOverlap="1" wp14:anchorId="5575AA7B" wp14:editId="1E1A0368">
                <wp:simplePos x="0" y="0"/>
                <wp:positionH relativeFrom="column">
                  <wp:posOffset>16932</wp:posOffset>
                </wp:positionH>
                <wp:positionV relativeFrom="paragraph">
                  <wp:posOffset>-25400</wp:posOffset>
                </wp:positionV>
                <wp:extent cx="5952067" cy="304800"/>
                <wp:effectExtent l="0" t="0" r="0" b="0"/>
                <wp:wrapNone/>
                <wp:docPr id="22" name="Rectangle 22"/>
                <wp:cNvGraphicFramePr/>
                <a:graphic xmlns:a="http://schemas.openxmlformats.org/drawingml/2006/main">
                  <a:graphicData uri="http://schemas.microsoft.com/office/word/2010/wordprocessingShape">
                    <wps:wsp>
                      <wps:cNvSpPr/>
                      <wps:spPr>
                        <a:xfrm>
                          <a:off x="0" y="0"/>
                          <a:ext cx="5952067" cy="304800"/>
                        </a:xfrm>
                        <a:prstGeom prst="rect">
                          <a:avLst/>
                        </a:prstGeom>
                        <a:solidFill>
                          <a:srgbClr val="1F497D">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6" style="position:absolute;margin-left:1.35pt;margin-top:-2pt;width:468.65pt;height:24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" fillcolor="#10253f" stroked="f" strokeweight="2pt"/>
            </w:pict>
          </mc:Fallback>
        </mc:AlternateContent>
      </w:r>
      <w:r w:rsidR="00564E11">
        <w:rPr>
          <w:rFonts w:ascii="Century Gothic" w:hAnsi="Century Gothic"/>
          <w:b/>
          <w:color w:val="FFFFFF" w:themeColor="background1"/>
          <w:sz w:val="32"/>
          <w:szCs w:val="32"/>
        </w:rPr>
        <w:t xml:space="preserve">Social Media </w:t>
      </w:r>
      <w:r>
        <w:rPr>
          <w:rFonts w:ascii="Century Gothic" w:hAnsi="Century Gothic"/>
          <w:b/>
          <w:color w:val="FFFFFF" w:themeColor="background1"/>
          <w:sz w:val="32"/>
          <w:szCs w:val="32"/>
        </w:rPr>
        <w:t>Graphics</w:t>
      </w:r>
    </w:p>
    <w:bookmarkEnd w:id="10"/>
    <w:p w:rsidR="006B118E" w:rsidRDefault="006B118E" w:rsidP="002707C0">
      <w:pPr>
        <w:jc w:val="both"/>
      </w:pPr>
    </w:p>
    <w:p w:rsidR="00BD2133" w:rsidRPr="00FE4FA5" w:rsidRDefault="005E0313" w:rsidP="002707C0">
      <w:pPr>
        <w:rPr>
          <w:i/>
        </w:rPr>
      </w:pPr>
      <w:r>
        <w:rPr>
          <w:i/>
        </w:rPr>
        <w:t>The easiest way to use these images is to copy and paste them onto your desktop and then upload them to a social media platform.</w:t>
      </w:r>
      <w:r w:rsidRPr="005E0313">
        <w:rPr>
          <w:i/>
        </w:rPr>
        <w:t xml:space="preserve"> </w:t>
      </w:r>
    </w:p>
    <w:p w:rsidR="006B118E" w:rsidRDefault="006B118E" w:rsidP="002707C0">
      <w:pPr>
        <w:jc w:val="both"/>
      </w:pPr>
    </w:p>
    <w:p w:rsidR="003E06D6" w:rsidRDefault="00A13A9D" w:rsidP="002707C0">
      <w:pPr>
        <w:jc w:val="center"/>
      </w:pPr>
      <w:r>
        <w:rPr>
          <w:noProof/>
        </w:rPr>
        <w:drawing>
          <wp:inline distT="0" distB="0" distL="0" distR="0" wp14:anchorId="74E28A90" wp14:editId="31EAAD00">
            <wp:extent cx="2926080" cy="1461162"/>
            <wp:effectExtent l="0" t="0" r="7620" b="5715"/>
            <wp:docPr id="1" name="Picture 1" descr="H:\2017 Regs\Images and Logos\Messaging Cards\RAA Graphics\RAA Big Bi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7 Regs\Images and Logos\Messaging Cards\RAA Graphics\RAA Big Biz.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26080" cy="1461162"/>
                    </a:xfrm>
                    <a:prstGeom prst="rect">
                      <a:avLst/>
                    </a:prstGeom>
                    <a:noFill/>
                    <a:ln>
                      <a:noFill/>
                    </a:ln>
                  </pic:spPr>
                </pic:pic>
              </a:graphicData>
            </a:graphic>
          </wp:inline>
        </w:drawing>
      </w:r>
      <w:r w:rsidR="00BD2133">
        <w:rPr>
          <w:noProof/>
        </w:rPr>
        <w:t xml:space="preserve">  </w:t>
      </w:r>
      <w:r>
        <w:rPr>
          <w:noProof/>
        </w:rPr>
        <w:drawing>
          <wp:inline distT="0" distB="0" distL="0" distR="0" wp14:anchorId="12FBA80D" wp14:editId="5B6AC666">
            <wp:extent cx="2926080" cy="1461162"/>
            <wp:effectExtent l="0" t="0" r="7620" b="5715"/>
            <wp:docPr id="2" name="Picture 2" descr="H:\2017 Regs\Images and Logos\Messaging Cards\RAA Graphics\RAA Polic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2017 Regs\Images and Logos\Messaging Cards\RAA Graphics\RAA Policy.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26080" cy="1461162"/>
                    </a:xfrm>
                    <a:prstGeom prst="rect">
                      <a:avLst/>
                    </a:prstGeom>
                    <a:noFill/>
                    <a:ln>
                      <a:noFill/>
                    </a:ln>
                  </pic:spPr>
                </pic:pic>
              </a:graphicData>
            </a:graphic>
          </wp:inline>
        </w:drawing>
      </w:r>
      <w:r w:rsidR="003E06D6">
        <w:t xml:space="preserve">  </w:t>
      </w:r>
    </w:p>
    <w:p w:rsidR="003E06D6" w:rsidRPr="005E3E88" w:rsidRDefault="003E06D6" w:rsidP="002707C0">
      <w:pPr>
        <w:jc w:val="center"/>
        <w:rPr>
          <w:sz w:val="16"/>
          <w:szCs w:val="16"/>
        </w:rPr>
      </w:pPr>
    </w:p>
    <w:p w:rsidR="007455AC" w:rsidRDefault="009966E7" w:rsidP="009966E7">
      <w:pPr>
        <w:jc w:val="center"/>
      </w:pPr>
      <w:r>
        <w:rPr>
          <w:i/>
          <w:noProof/>
        </w:rPr>
        <w:drawing>
          <wp:inline distT="0" distB="0" distL="0" distR="0" wp14:anchorId="2A4A226E" wp14:editId="79179499">
            <wp:extent cx="2926080" cy="1461161"/>
            <wp:effectExtent l="0" t="0" r="7620" b="5715"/>
            <wp:docPr id="9" name="Picture 9" descr="H:\2017 Regs\Images and Logos\Messaging Cards\RAA Graphics\RAA Bur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2017 Regs\Images and Logos\Messaging Cards\RAA Graphics\RAA Burns.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26080" cy="1461161"/>
                    </a:xfrm>
                    <a:prstGeom prst="rect">
                      <a:avLst/>
                    </a:prstGeom>
                    <a:noFill/>
                    <a:ln>
                      <a:noFill/>
                    </a:ln>
                  </pic:spPr>
                </pic:pic>
              </a:graphicData>
            </a:graphic>
          </wp:inline>
        </w:drawing>
      </w:r>
      <w:r w:rsidR="00BD2133">
        <w:t xml:space="preserve"> </w:t>
      </w:r>
      <w:r w:rsidR="001C5710">
        <w:rPr>
          <w:noProof/>
        </w:rPr>
        <w:t xml:space="preserve"> </w:t>
      </w:r>
      <w:r>
        <w:rPr>
          <w:noProof/>
        </w:rPr>
        <w:drawing>
          <wp:inline distT="0" distB="0" distL="0" distR="0" wp14:anchorId="18ACAC18" wp14:editId="3352C799">
            <wp:extent cx="2926080" cy="1461161"/>
            <wp:effectExtent l="0" t="0" r="7620" b="5715"/>
            <wp:docPr id="12" name="Picture 12" descr="H:\2017 Regs\Images and Logos\Messaging Cards\RAA Graphics\RAA Bann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2017 Regs\Images and Logos\Messaging Cards\RAA Graphics\RAA Bannon.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26080" cy="1461161"/>
                    </a:xfrm>
                    <a:prstGeom prst="rect">
                      <a:avLst/>
                    </a:prstGeom>
                    <a:noFill/>
                    <a:ln>
                      <a:noFill/>
                    </a:ln>
                  </pic:spPr>
                </pic:pic>
              </a:graphicData>
            </a:graphic>
          </wp:inline>
        </w:drawing>
      </w:r>
    </w:p>
    <w:p w:rsidR="00FD4FFF" w:rsidRPr="00FD4FFF" w:rsidRDefault="00FD4FFF" w:rsidP="002707C0">
      <w:pPr>
        <w:rPr>
          <w:sz w:val="16"/>
          <w:szCs w:val="16"/>
        </w:rPr>
      </w:pPr>
    </w:p>
    <w:p w:rsidR="009966E7" w:rsidRDefault="009966E7" w:rsidP="002707C0">
      <w:pPr>
        <w:jc w:val="center"/>
        <w:rPr>
          <w:noProof/>
        </w:rPr>
      </w:pPr>
      <w:r>
        <w:rPr>
          <w:noProof/>
        </w:rPr>
        <w:lastRenderedPageBreak/>
        <w:drawing>
          <wp:inline distT="0" distB="0" distL="0" distR="0" wp14:anchorId="09BFF8E0" wp14:editId="24BB5702">
            <wp:extent cx="2926080" cy="1461169"/>
            <wp:effectExtent l="0" t="0" r="7620" b="5715"/>
            <wp:docPr id="14" name="Picture 14" descr="H:\2017 Regs\Images and Logos\Messaging Cards\RAA Graphics\RegsCostBenefi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2017 Regs\Images and Logos\Messaging Cards\RAA Graphics\RegsCostBenefit 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26080" cy="1461169"/>
                    </a:xfrm>
                    <a:prstGeom prst="rect">
                      <a:avLst/>
                    </a:prstGeom>
                    <a:noFill/>
                    <a:ln>
                      <a:noFill/>
                    </a:ln>
                  </pic:spPr>
                </pic:pic>
              </a:graphicData>
            </a:graphic>
          </wp:inline>
        </w:drawing>
      </w:r>
      <w:r w:rsidR="00BD2133">
        <w:rPr>
          <w:noProof/>
        </w:rPr>
        <w:t xml:space="preserve"> </w:t>
      </w:r>
      <w:r w:rsidR="001C5710">
        <w:rPr>
          <w:noProof/>
        </w:rPr>
        <w:t xml:space="preserve"> </w:t>
      </w:r>
      <w:r>
        <w:rPr>
          <w:noProof/>
        </w:rPr>
        <w:drawing>
          <wp:inline distT="0" distB="0" distL="0" distR="0" wp14:anchorId="4205B2F4" wp14:editId="6FAF2290">
            <wp:extent cx="2926080" cy="1461169"/>
            <wp:effectExtent l="0" t="0" r="7620" b="5715"/>
            <wp:docPr id="16" name="Picture 16" descr="H:\2017 Regs\Images and Logos\Messaging Cards\RAA Graphics\RAA Paraly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2017 Regs\Images and Logos\Messaging Cards\RAA Graphics\RAA Paralysis.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26080" cy="1461169"/>
                    </a:xfrm>
                    <a:prstGeom prst="rect">
                      <a:avLst/>
                    </a:prstGeom>
                    <a:noFill/>
                    <a:ln>
                      <a:noFill/>
                    </a:ln>
                  </pic:spPr>
                </pic:pic>
              </a:graphicData>
            </a:graphic>
          </wp:inline>
        </w:drawing>
      </w:r>
    </w:p>
    <w:p w:rsidR="009966E7" w:rsidRPr="009966E7" w:rsidRDefault="009966E7" w:rsidP="002707C0">
      <w:pPr>
        <w:jc w:val="center"/>
        <w:rPr>
          <w:noProof/>
          <w:sz w:val="16"/>
          <w:szCs w:val="16"/>
        </w:rPr>
      </w:pPr>
    </w:p>
    <w:p w:rsidR="00FD4FFF" w:rsidRDefault="009966E7" w:rsidP="002707C0">
      <w:pPr>
        <w:jc w:val="center"/>
      </w:pPr>
      <w:r>
        <w:rPr>
          <w:noProof/>
        </w:rPr>
        <w:drawing>
          <wp:inline distT="0" distB="0" distL="0" distR="0" wp14:anchorId="2CCDEC0B" wp14:editId="72E5340A">
            <wp:extent cx="2926080" cy="1461169"/>
            <wp:effectExtent l="0" t="0" r="7620" b="5715"/>
            <wp:docPr id="19" name="Picture 19" descr="H:\2017 Regs\Images and Logos\Messaging Cards\RAA Graphics\Clear Stak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2017 Regs\Images and Logos\Messaging Cards\RAA Graphics\Clear Stakes.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26080" cy="1461169"/>
                    </a:xfrm>
                    <a:prstGeom prst="rect">
                      <a:avLst/>
                    </a:prstGeom>
                    <a:noFill/>
                    <a:ln>
                      <a:noFill/>
                    </a:ln>
                  </pic:spPr>
                </pic:pic>
              </a:graphicData>
            </a:graphic>
          </wp:inline>
        </w:drawing>
      </w:r>
      <w:r w:rsidR="00BD2133">
        <w:rPr>
          <w:noProof/>
        </w:rPr>
        <w:t xml:space="preserve"> </w:t>
      </w:r>
      <w:r w:rsidR="001C5710">
        <w:rPr>
          <w:noProof/>
        </w:rPr>
        <w:t xml:space="preserve"> </w:t>
      </w:r>
      <w:r w:rsidR="00D94B23">
        <w:rPr>
          <w:noProof/>
        </w:rPr>
        <w:drawing>
          <wp:inline distT="0" distB="0" distL="0" distR="0" wp14:anchorId="5E0A5FDD" wp14:editId="4F0C816B">
            <wp:extent cx="2926080" cy="1461169"/>
            <wp:effectExtent l="0" t="0" r="7620" b="5715"/>
            <wp:docPr id="21" name="Picture 21" descr="H:\2017 Regs\Images and Logos\Messaging Cards\RAA Graphics\Warren RA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2017 Regs\Images and Logos\Messaging Cards\RAA Graphics\Warren RAA 2.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26080" cy="1461169"/>
                    </a:xfrm>
                    <a:prstGeom prst="rect">
                      <a:avLst/>
                    </a:prstGeom>
                    <a:noFill/>
                    <a:ln>
                      <a:noFill/>
                    </a:ln>
                  </pic:spPr>
                </pic:pic>
              </a:graphicData>
            </a:graphic>
          </wp:inline>
        </w:drawing>
      </w:r>
    </w:p>
    <w:p w:rsidR="00085087" w:rsidRDefault="00085087" w:rsidP="002707C0"/>
    <w:p w:rsidR="003746CB" w:rsidRDefault="005603EF" w:rsidP="002707C0">
      <w:pPr>
        <w:rPr>
          <w:i/>
        </w:rPr>
      </w:pPr>
      <w:r w:rsidRPr="00F22D0A">
        <w:rPr>
          <w:i/>
        </w:rPr>
        <w:t xml:space="preserve">Follow the Coalition for Sensible Safeguards on Twitter </w:t>
      </w:r>
      <w:hyperlink r:id="rId33" w:history="1">
        <w:r w:rsidRPr="00F22D0A">
          <w:rPr>
            <w:rStyle w:val="Hyperlink"/>
            <w:i/>
          </w:rPr>
          <w:t>@</w:t>
        </w:r>
        <w:proofErr w:type="spellStart"/>
        <w:r w:rsidRPr="00F22D0A">
          <w:rPr>
            <w:rStyle w:val="Hyperlink"/>
            <w:i/>
          </w:rPr>
          <w:t>regsrock</w:t>
        </w:r>
        <w:proofErr w:type="spellEnd"/>
      </w:hyperlink>
      <w:r>
        <w:rPr>
          <w:i/>
        </w:rPr>
        <w:t xml:space="preserve"> and check the hashtag #</w:t>
      </w:r>
      <w:proofErr w:type="spellStart"/>
      <w:r>
        <w:rPr>
          <w:i/>
        </w:rPr>
        <w:t>GoAwayRAA</w:t>
      </w:r>
      <w:proofErr w:type="spellEnd"/>
      <w:r>
        <w:rPr>
          <w:i/>
        </w:rPr>
        <w:t xml:space="preserve"> to find even more images related to the RAA.</w:t>
      </w:r>
    </w:p>
    <w:p w:rsidR="00F64651" w:rsidRDefault="00F64651">
      <w:r>
        <w:br w:type="page"/>
      </w:r>
    </w:p>
    <w:p w:rsidR="005916A3" w:rsidRPr="00067586" w:rsidRDefault="005916A3" w:rsidP="005916A3">
      <w:pPr>
        <w:ind w:left="180"/>
        <w:rPr>
          <w:color w:val="FFFFFF" w:themeColor="background1"/>
          <w:sz w:val="32"/>
          <w:szCs w:val="32"/>
        </w:rPr>
      </w:pPr>
      <w:bookmarkStart w:id="11" w:name="rebranding"/>
      <w:r w:rsidRPr="00067586">
        <w:rPr>
          <w:rFonts w:ascii="Century Gothic" w:hAnsi="Century Gothic"/>
          <w:b/>
          <w:noProof/>
          <w:color w:val="FFFFFF" w:themeColor="background1"/>
          <w:sz w:val="56"/>
          <w:szCs w:val="56"/>
        </w:rPr>
        <mc:AlternateContent>
          <mc:Choice Requires="wps">
            <w:drawing>
              <wp:anchor distT="0" distB="0" distL="114300" distR="114300" simplePos="0" relativeHeight="251710464" behindDoc="1" locked="0" layoutInCell="1" allowOverlap="1" wp14:anchorId="739E8CAF" wp14:editId="2488006D">
                <wp:simplePos x="0" y="0"/>
                <wp:positionH relativeFrom="column">
                  <wp:posOffset>16932</wp:posOffset>
                </wp:positionH>
                <wp:positionV relativeFrom="paragraph">
                  <wp:posOffset>-25400</wp:posOffset>
                </wp:positionV>
                <wp:extent cx="5952067" cy="304800"/>
                <wp:effectExtent l="0" t="0" r="0" b="0"/>
                <wp:wrapNone/>
                <wp:docPr id="23" name="Rectangle 23"/>
                <wp:cNvGraphicFramePr/>
                <a:graphic xmlns:a="http://schemas.openxmlformats.org/drawingml/2006/main">
                  <a:graphicData uri="http://schemas.microsoft.com/office/word/2010/wordprocessingShape">
                    <wps:wsp>
                      <wps:cNvSpPr/>
                      <wps:spPr>
                        <a:xfrm>
                          <a:off x="0" y="0"/>
                          <a:ext cx="5952067" cy="304800"/>
                        </a:xfrm>
                        <a:prstGeom prst="rect">
                          <a:avLst/>
                        </a:prstGeom>
                        <a:solidFill>
                          <a:srgbClr val="1F497D">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26" style="position:absolute;margin-left:1.35pt;margin-top:-2pt;width:468.65pt;height:24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" fillcolor="#10253f" stroked="f" strokeweight="2pt"/>
            </w:pict>
          </mc:Fallback>
        </mc:AlternateContent>
      </w:r>
      <w:r>
        <w:rPr>
          <w:rFonts w:ascii="Century Gothic" w:hAnsi="Century Gothic"/>
          <w:b/>
          <w:color w:val="FFFFFF" w:themeColor="background1"/>
          <w:sz w:val="32"/>
          <w:szCs w:val="32"/>
        </w:rPr>
        <w:t>Rebranding the RAA</w:t>
      </w:r>
    </w:p>
    <w:bookmarkEnd w:id="11"/>
    <w:p w:rsidR="005916A3" w:rsidRDefault="005916A3" w:rsidP="005916A3"/>
    <w:p w:rsidR="005916A3" w:rsidRPr="00617685" w:rsidRDefault="005916A3" w:rsidP="005916A3">
      <w:pPr>
        <w:rPr>
          <w:i/>
        </w:rPr>
      </w:pPr>
      <w:r w:rsidRPr="00617685">
        <w:rPr>
          <w:i/>
        </w:rPr>
        <w:t xml:space="preserve">Another way to talk about the RAA is by rebranding the bill as a “License to </w:t>
      </w:r>
      <w:r>
        <w:rPr>
          <w:i/>
        </w:rPr>
        <w:t>____</w:t>
      </w:r>
      <w:r w:rsidRPr="00617685">
        <w:rPr>
          <w:i/>
        </w:rPr>
        <w:t xml:space="preserve">” for big corporations. </w:t>
      </w:r>
      <w:r>
        <w:rPr>
          <w:i/>
        </w:rPr>
        <w:t>You are encouraged to pick a verb that addresses your</w:t>
      </w:r>
      <w:r w:rsidRPr="00617685">
        <w:rPr>
          <w:i/>
        </w:rPr>
        <w:t xml:space="preserve"> concerns </w:t>
      </w:r>
      <w:r>
        <w:rPr>
          <w:i/>
        </w:rPr>
        <w:t xml:space="preserve">and priorities </w:t>
      </w:r>
      <w:r w:rsidRPr="00617685">
        <w:rPr>
          <w:i/>
        </w:rPr>
        <w:t>(e.g. License to Pollute, License to Discriminate, License to Poison, License to Steal, etc.). Below</w:t>
      </w:r>
      <w:r>
        <w:rPr>
          <w:i/>
        </w:rPr>
        <w:t xml:space="preserve"> is additional messaging guidance to help you use this approach.</w:t>
      </w:r>
    </w:p>
    <w:p w:rsidR="005916A3" w:rsidRDefault="005916A3" w:rsidP="005916A3"/>
    <w:p w:rsidR="005916A3" w:rsidRDefault="005916A3" w:rsidP="005916A3">
      <w:r>
        <w:t xml:space="preserve">Americans demand clean air and water, depend on safe products and want big corporations that act irresponsibly to be held accountable when they put kids and consumers in harm’s way. </w:t>
      </w:r>
    </w:p>
    <w:p w:rsidR="005916A3" w:rsidRDefault="005916A3" w:rsidP="005916A3"/>
    <w:p w:rsidR="005916A3" w:rsidRDefault="005916A3" w:rsidP="005916A3">
      <w:r>
        <w:t>The RAA would ensure the opposite. It would prevent new protections from pesticides and deadly bacteria like salmonella. It would block safeguards from known carcinogens like asbestos. And it would stop measures that would keep children from being harmed by lead-tainted drinking water.</w:t>
      </w:r>
    </w:p>
    <w:p w:rsidR="005916A3" w:rsidRDefault="005916A3" w:rsidP="005916A3"/>
    <w:p w:rsidR="005916A3" w:rsidRDefault="005916A3" w:rsidP="005916A3">
      <w:r>
        <w:t xml:space="preserve">That’s why the RAA should be called the “License to ____ Act.” It would give big corporations a free hand to pollute at will and to sell dangerous products – leaving our kids and our families exposed to these dangers with little recourse. </w:t>
      </w:r>
    </w:p>
    <w:p w:rsidR="005916A3" w:rsidRDefault="005916A3" w:rsidP="005916A3"/>
    <w:p w:rsidR="005916A3" w:rsidRDefault="005916A3" w:rsidP="005916A3">
      <w:r>
        <w:t>Big corporations and polluters would benefit while workers, consumers and families would get sick. Under this bill we could have toxic toys, lethal lunchboxes and filthy food. The Senators supporting this bill have turned their backs on American families.</w:t>
      </w:r>
    </w:p>
    <w:p w:rsidR="005916A3" w:rsidRDefault="005916A3" w:rsidP="005916A3"/>
    <w:p w:rsidR="005916A3" w:rsidRDefault="005916A3" w:rsidP="005916A3">
      <w:r>
        <w:t>Here are some of the specific protections the bill could block:</w:t>
      </w:r>
    </w:p>
    <w:p w:rsidR="005916A3" w:rsidRDefault="005916A3" w:rsidP="005916A3">
      <w:r>
        <w:t xml:space="preserve"> </w:t>
      </w:r>
    </w:p>
    <w:p w:rsidR="005916A3" w:rsidRDefault="005916A3" w:rsidP="005916A3">
      <w:pPr>
        <w:pStyle w:val="ListParagraph"/>
        <w:numPr>
          <w:ilvl w:val="0"/>
          <w:numId w:val="16"/>
        </w:numPr>
        <w:spacing w:after="120"/>
        <w:contextualSpacing w:val="0"/>
      </w:pPr>
      <w:r>
        <w:t>The U.S. Department of Agriculture could be blocked from updating safety standards for meat and poultry inspections and other food.</w:t>
      </w:r>
    </w:p>
    <w:p w:rsidR="005916A3" w:rsidRDefault="005916A3" w:rsidP="005916A3">
      <w:pPr>
        <w:pStyle w:val="ListParagraph"/>
        <w:numPr>
          <w:ilvl w:val="0"/>
          <w:numId w:val="16"/>
        </w:numPr>
        <w:spacing w:after="120"/>
        <w:contextualSpacing w:val="0"/>
      </w:pPr>
      <w:r>
        <w:t>The U.S. Environmental Protection Agency could be blocked from strengthening rules to protect Americans from lead-contaminated drinking water and the agency’s efforts to regulate cancer-causing asbestos could be stymied.</w:t>
      </w:r>
    </w:p>
    <w:p w:rsidR="005916A3" w:rsidRDefault="005916A3" w:rsidP="005916A3">
      <w:pPr>
        <w:pStyle w:val="ListParagraph"/>
        <w:numPr>
          <w:ilvl w:val="0"/>
          <w:numId w:val="16"/>
        </w:numPr>
        <w:spacing w:after="120"/>
        <w:contextualSpacing w:val="0"/>
      </w:pPr>
      <w:r>
        <w:t>The Federal Aviation Administration could be blocked from adopting safety measures to reduce the number of aircraft accidents and near misses.</w:t>
      </w:r>
    </w:p>
    <w:p w:rsidR="005916A3" w:rsidRDefault="005916A3" w:rsidP="005916A3">
      <w:pPr>
        <w:pStyle w:val="ListParagraph"/>
        <w:numPr>
          <w:ilvl w:val="0"/>
          <w:numId w:val="16"/>
        </w:numPr>
        <w:spacing w:after="120"/>
        <w:contextualSpacing w:val="0"/>
      </w:pPr>
      <w:r>
        <w:t>The Nuclear Regulatory Commission could be blocked from setting rules to reduce the risk of a nuclear disaster like Fukushima.</w:t>
      </w:r>
    </w:p>
    <w:p w:rsidR="005916A3" w:rsidRDefault="005916A3" w:rsidP="005916A3">
      <w:pPr>
        <w:pStyle w:val="ListParagraph"/>
        <w:numPr>
          <w:ilvl w:val="0"/>
          <w:numId w:val="16"/>
        </w:numPr>
        <w:spacing w:after="120"/>
        <w:contextualSpacing w:val="0"/>
      </w:pPr>
      <w:r>
        <w:t>The National Highway Traffic Safety Administration could be blocked from setting safety standards for emerging technology, like driverless cars.</w:t>
      </w:r>
    </w:p>
    <w:p w:rsidR="005916A3" w:rsidRDefault="005916A3" w:rsidP="005916A3">
      <w:pPr>
        <w:pStyle w:val="ListParagraph"/>
        <w:numPr>
          <w:ilvl w:val="0"/>
          <w:numId w:val="16"/>
        </w:numPr>
        <w:spacing w:after="120"/>
        <w:contextualSpacing w:val="0"/>
      </w:pPr>
      <w:r>
        <w:t>The Mine Safety and Health Association could be blocked from updating protections for worker safety.</w:t>
      </w:r>
    </w:p>
    <w:p w:rsidR="005916A3" w:rsidRDefault="005916A3" w:rsidP="005916A3">
      <w:pPr>
        <w:pStyle w:val="ListParagraph"/>
        <w:numPr>
          <w:ilvl w:val="0"/>
          <w:numId w:val="16"/>
        </w:numPr>
        <w:spacing w:after="120"/>
        <w:contextualSpacing w:val="0"/>
      </w:pPr>
      <w:r>
        <w:t>The Food and Drug Administration could be blocked from issuing rules to fight the opioid epidemic.</w:t>
      </w:r>
    </w:p>
    <w:p w:rsidR="00F64651" w:rsidRDefault="00F64651">
      <w:r>
        <w:br w:type="page"/>
      </w:r>
    </w:p>
    <w:bookmarkStart w:id="12" w:name="links"/>
    <w:p w:rsidR="006B118E" w:rsidRPr="00067586" w:rsidRDefault="006B118E" w:rsidP="002707C0">
      <w:pPr>
        <w:ind w:left="180"/>
        <w:rPr>
          <w:color w:val="FFFFFF" w:themeColor="background1"/>
          <w:sz w:val="32"/>
          <w:szCs w:val="32"/>
        </w:rPr>
      </w:pPr>
      <w:r w:rsidRPr="00067586">
        <w:rPr>
          <w:rFonts w:ascii="Century Gothic" w:hAnsi="Century Gothic"/>
          <w:b/>
          <w:noProof/>
          <w:color w:val="FFFFFF" w:themeColor="background1"/>
          <w:sz w:val="56"/>
          <w:szCs w:val="56"/>
        </w:rPr>
        <mc:AlternateContent>
          <mc:Choice Requires="wps">
            <w:drawing>
              <wp:anchor distT="0" distB="0" distL="114300" distR="114300" simplePos="0" relativeHeight="251683840" behindDoc="1" locked="0" layoutInCell="1" allowOverlap="1" wp14:anchorId="319F41B9" wp14:editId="45A923AF">
                <wp:simplePos x="0" y="0"/>
                <wp:positionH relativeFrom="column">
                  <wp:posOffset>16932</wp:posOffset>
                </wp:positionH>
                <wp:positionV relativeFrom="paragraph">
                  <wp:posOffset>-25400</wp:posOffset>
                </wp:positionV>
                <wp:extent cx="5952067" cy="304800"/>
                <wp:effectExtent l="0" t="0" r="0" b="0"/>
                <wp:wrapNone/>
                <wp:docPr id="24" name="Rectangle 24"/>
                <wp:cNvGraphicFramePr/>
                <a:graphic xmlns:a="http://schemas.openxmlformats.org/drawingml/2006/main">
                  <a:graphicData uri="http://schemas.microsoft.com/office/word/2010/wordprocessingShape">
                    <wps:wsp>
                      <wps:cNvSpPr/>
                      <wps:spPr>
                        <a:xfrm>
                          <a:off x="0" y="0"/>
                          <a:ext cx="5952067" cy="304800"/>
                        </a:xfrm>
                        <a:prstGeom prst="rect">
                          <a:avLst/>
                        </a:prstGeom>
                        <a:solidFill>
                          <a:srgbClr val="1F497D">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1C90E59" id="Rectangle 24" o:spid="_x0000_s1026" style="position:absolute;margin-left:1.35pt;margin-top:-2pt;width:468.65pt;height:24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" fillcolor="#10253f" stroked="f" strokeweight="2pt"/>
            </w:pict>
          </mc:Fallback>
        </mc:AlternateContent>
      </w:r>
      <w:r>
        <w:rPr>
          <w:rFonts w:ascii="Century Gothic" w:hAnsi="Century Gothic"/>
          <w:b/>
          <w:color w:val="FFFFFF" w:themeColor="background1"/>
          <w:sz w:val="32"/>
          <w:szCs w:val="32"/>
        </w:rPr>
        <w:t xml:space="preserve">Links and </w:t>
      </w:r>
      <w:r w:rsidR="00F64651">
        <w:rPr>
          <w:rFonts w:ascii="Century Gothic" w:hAnsi="Century Gothic"/>
          <w:b/>
          <w:color w:val="FFFFFF" w:themeColor="background1"/>
          <w:sz w:val="32"/>
          <w:szCs w:val="32"/>
        </w:rPr>
        <w:t>Petitions</w:t>
      </w:r>
    </w:p>
    <w:bookmarkEnd w:id="12"/>
    <w:p w:rsidR="006B118E" w:rsidRDefault="006B118E" w:rsidP="002707C0">
      <w:pPr>
        <w:jc w:val="both"/>
      </w:pPr>
    </w:p>
    <w:p w:rsidR="00153000" w:rsidRPr="00C512B7" w:rsidRDefault="006D1185" w:rsidP="002707C0">
      <w:pPr>
        <w:rPr>
          <w:i/>
        </w:rPr>
      </w:pPr>
      <w:r>
        <w:rPr>
          <w:i/>
        </w:rPr>
        <w:t xml:space="preserve">Here </w:t>
      </w:r>
      <w:r w:rsidR="00153000" w:rsidRPr="00153000">
        <w:rPr>
          <w:i/>
        </w:rPr>
        <w:t>are some links and resources to help you learn more about the issues</w:t>
      </w:r>
      <w:r w:rsidR="00264B71">
        <w:rPr>
          <w:i/>
        </w:rPr>
        <w:t>, keep up with the latest news</w:t>
      </w:r>
      <w:r>
        <w:rPr>
          <w:i/>
        </w:rPr>
        <w:t xml:space="preserve"> about </w:t>
      </w:r>
      <w:r w:rsidR="00DC4591">
        <w:rPr>
          <w:i/>
        </w:rPr>
        <w:t>the RAA</w:t>
      </w:r>
      <w:r w:rsidR="00C512B7">
        <w:rPr>
          <w:i/>
        </w:rPr>
        <w:t xml:space="preserve"> and get involved.</w:t>
      </w:r>
    </w:p>
    <w:p w:rsidR="00C512B7" w:rsidRDefault="00C512B7" w:rsidP="002707C0"/>
    <w:p w:rsidR="00153000" w:rsidRPr="00A826AB" w:rsidRDefault="003107B6" w:rsidP="002707C0">
      <w:r>
        <w:t>Coalition for Sensible Safeguards</w:t>
      </w:r>
      <w:r w:rsidR="00153000" w:rsidRPr="00A826AB">
        <w:t xml:space="preserve"> Index of Resources</w:t>
      </w:r>
      <w:r w:rsidR="00CC2AAA">
        <w:t>:</w:t>
      </w:r>
    </w:p>
    <w:p w:rsidR="003107B6" w:rsidRPr="003107B6" w:rsidRDefault="00455D81" w:rsidP="003107B6">
      <w:hyperlink r:id="rId34" w:history="1">
        <w:r w:rsidR="003107B6" w:rsidRPr="0045373E">
          <w:rPr>
            <w:rStyle w:val="Hyperlink"/>
          </w:rPr>
          <w:t>http://sensiblesafeguards.org/issues/regulatory-accountability-act/</w:t>
        </w:r>
      </w:hyperlink>
    </w:p>
    <w:p w:rsidR="003107B6" w:rsidRDefault="003107B6" w:rsidP="002707C0">
      <w:pPr>
        <w:jc w:val="both"/>
      </w:pPr>
    </w:p>
    <w:p w:rsidR="003107B6" w:rsidRDefault="003107B6" w:rsidP="002707C0">
      <w:pPr>
        <w:jc w:val="both"/>
      </w:pPr>
      <w:r>
        <w:t>Petition hosted by Public Citizen:</w:t>
      </w:r>
    </w:p>
    <w:p w:rsidR="003107B6" w:rsidRDefault="00455D81" w:rsidP="002707C0">
      <w:pPr>
        <w:jc w:val="both"/>
      </w:pPr>
      <w:hyperlink r:id="rId35" w:history="1">
        <w:r w:rsidR="003107B6" w:rsidRPr="0045373E">
          <w:rPr>
            <w:rStyle w:val="Hyperlink"/>
          </w:rPr>
          <w:t>http://action.citizen.org/p/dia/action3/common/public/?action_KEY=13379</w:t>
        </w:r>
      </w:hyperlink>
    </w:p>
    <w:p w:rsidR="003107B6" w:rsidRDefault="003107B6" w:rsidP="002707C0">
      <w:pPr>
        <w:jc w:val="both"/>
      </w:pPr>
    </w:p>
    <w:p w:rsidR="003107B6" w:rsidRDefault="003107B6" w:rsidP="002707C0">
      <w:pPr>
        <w:jc w:val="both"/>
      </w:pPr>
      <w:r>
        <w:t>Petition hosted by the Natural Resources Defense Council:</w:t>
      </w:r>
    </w:p>
    <w:p w:rsidR="003107B6" w:rsidRDefault="00455D81" w:rsidP="002707C0">
      <w:pPr>
        <w:jc w:val="both"/>
      </w:pPr>
      <w:hyperlink r:id="rId36" w:history="1">
        <w:r w:rsidR="003107B6" w:rsidRPr="0045373E">
          <w:rPr>
            <w:rStyle w:val="Hyperlink"/>
          </w:rPr>
          <w:t>https://secure.nrdconline.org/site/Advocacy?cmd=display&amp;page=UserAction&amp;id=4239&amp;s_src=STLRAAPETNON0417&amp;_ga=2.219177435.396032829.1495054420-928012005.1477497648</w:t>
        </w:r>
      </w:hyperlink>
    </w:p>
    <w:p w:rsidR="003107B6" w:rsidRDefault="003107B6" w:rsidP="002707C0">
      <w:pPr>
        <w:jc w:val="both"/>
      </w:pPr>
    </w:p>
    <w:p w:rsidR="003107B6" w:rsidRDefault="003107B6" w:rsidP="002707C0">
      <w:pPr>
        <w:jc w:val="both"/>
      </w:pPr>
      <w:r>
        <w:t>Petition hosted by Americans for Financial Reform:</w:t>
      </w:r>
    </w:p>
    <w:p w:rsidR="003107B6" w:rsidRDefault="00455D81" w:rsidP="002707C0">
      <w:pPr>
        <w:jc w:val="both"/>
      </w:pPr>
      <w:hyperlink r:id="rId37" w:history="1">
        <w:r w:rsidR="003107B6" w:rsidRPr="0045373E">
          <w:rPr>
            <w:rStyle w:val="Hyperlink"/>
          </w:rPr>
          <w:t>https://actionnetwork.org/letters/no-corporate-con-job-stop-the-regulatory-accountability-act?source=05112017&amp;link_id=0&amp;can_id=9365ff44103ebcd4783b9366618a024b&amp;email_referrer=deregulatory-debacle-2&amp;email_subject=deregulatory-debacle</w:t>
        </w:r>
      </w:hyperlink>
    </w:p>
    <w:p w:rsidR="003107B6" w:rsidRDefault="003107B6" w:rsidP="002707C0">
      <w:pPr>
        <w:jc w:val="both"/>
      </w:pPr>
    </w:p>
    <w:p w:rsidR="003107B6" w:rsidRDefault="00DC4591" w:rsidP="002707C0">
      <w:pPr>
        <w:jc w:val="both"/>
      </w:pPr>
      <w:r>
        <w:t>Petition hosted by the Union of Concerned Scientists:</w:t>
      </w:r>
    </w:p>
    <w:p w:rsidR="00DC4591" w:rsidRDefault="00455D81" w:rsidP="002707C0">
      <w:pPr>
        <w:jc w:val="both"/>
      </w:pPr>
      <w:hyperlink r:id="rId38" w:history="1">
        <w:r w:rsidR="00DC4591" w:rsidRPr="0045373E">
          <w:rPr>
            <w:rStyle w:val="Hyperlink"/>
          </w:rPr>
          <w:t>https://secure.ucsusa.org/onlineactions/LgNHDmNAoUyEzXfJ_2JGmw2</w:t>
        </w:r>
      </w:hyperlink>
      <w:r w:rsidR="00DC4591">
        <w:t xml:space="preserve"> </w:t>
      </w:r>
    </w:p>
    <w:p w:rsidR="00B4436E" w:rsidRDefault="00B4436E" w:rsidP="00B4436E"/>
    <w:p w:rsidR="00B4436E" w:rsidRPr="005B490E" w:rsidRDefault="00B4436E" w:rsidP="00B4436E">
      <w:pPr>
        <w:jc w:val="center"/>
      </w:pPr>
      <w:r>
        <w:t>###</w:t>
      </w:r>
    </w:p>
    <w:sectPr w:rsidR="00B4436E" w:rsidRPr="005B490E" w:rsidSect="009A54B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4651" w:rsidRDefault="00F64651" w:rsidP="00EE73FA">
      <w:r>
        <w:separator/>
      </w:r>
    </w:p>
  </w:endnote>
  <w:endnote w:type="continuationSeparator" w:id="0">
    <w:p w:rsidR="00F64651" w:rsidRDefault="00F64651" w:rsidP="00EE73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651" w:rsidRPr="00A10C6A" w:rsidRDefault="00F64651" w:rsidP="00A10C6A">
    <w:pPr>
      <w:pStyle w:val="Footer"/>
      <w:jc w:val="center"/>
      <w:rPr>
        <w:rFonts w:ascii="Century Gothic" w:hAnsi="Century Gothic"/>
      </w:rPr>
    </w:pPr>
    <w:r w:rsidRPr="00A10C6A">
      <w:rPr>
        <w:rFonts w:ascii="Century Gothic" w:hAnsi="Century Gothic"/>
      </w:rPr>
      <w:fldChar w:fldCharType="begin"/>
    </w:r>
    <w:r w:rsidRPr="00A10C6A">
      <w:rPr>
        <w:rFonts w:ascii="Century Gothic" w:hAnsi="Century Gothic"/>
      </w:rPr>
      <w:instrText xml:space="preserve"> PAGE   \* MERGEFORMAT </w:instrText>
    </w:r>
    <w:r w:rsidRPr="00A10C6A">
      <w:rPr>
        <w:rFonts w:ascii="Century Gothic" w:hAnsi="Century Gothic"/>
      </w:rPr>
      <w:fldChar w:fldCharType="separate"/>
    </w:r>
    <w:r w:rsidR="005F5E52">
      <w:rPr>
        <w:rFonts w:ascii="Century Gothic" w:hAnsi="Century Gothic"/>
        <w:noProof/>
      </w:rPr>
      <w:t>1</w:t>
    </w:r>
    <w:r w:rsidRPr="00A10C6A">
      <w:rPr>
        <w:rFonts w:ascii="Century Gothic" w:hAnsi="Century Gothic"/>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4651" w:rsidRDefault="00F64651" w:rsidP="00EE73FA">
      <w:r>
        <w:separator/>
      </w:r>
    </w:p>
  </w:footnote>
  <w:footnote w:type="continuationSeparator" w:id="0">
    <w:p w:rsidR="00F64651" w:rsidRDefault="00F64651" w:rsidP="00EE73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651" w:rsidRPr="00EE73FA" w:rsidRDefault="00F64651" w:rsidP="00C560EE">
    <w:pPr>
      <w:pStyle w:val="Header"/>
      <w:rPr>
        <w:rFonts w:ascii="Century Gothic" w:hAnsi="Century Gothic"/>
      </w:rPr>
    </w:pPr>
    <w:r>
      <w:rPr>
        <w:rFonts w:ascii="Century Gothic" w:hAnsi="Century Gothic"/>
      </w:rPr>
      <w:t>Coalition for Sensible Safeguards</w:t>
    </w:r>
    <w:r>
      <w:rPr>
        <w:rFonts w:ascii="Century Gothic" w:hAnsi="Century Gothic"/>
      </w:rPr>
      <w:tab/>
    </w:r>
    <w:r>
      <w:rPr>
        <w:rFonts w:ascii="Century Gothic" w:hAnsi="Century Gothic"/>
      </w:rPr>
      <w:tab/>
      <w:t>May-June 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976F6"/>
    <w:multiLevelType w:val="hybridMultilevel"/>
    <w:tmpl w:val="19C62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3F13D6"/>
    <w:multiLevelType w:val="hybridMultilevel"/>
    <w:tmpl w:val="70B09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CB2C8E"/>
    <w:multiLevelType w:val="hybridMultilevel"/>
    <w:tmpl w:val="1388C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FB3627"/>
    <w:multiLevelType w:val="hybridMultilevel"/>
    <w:tmpl w:val="80C0E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FE1A02"/>
    <w:multiLevelType w:val="hybridMultilevel"/>
    <w:tmpl w:val="F3163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436B4C"/>
    <w:multiLevelType w:val="hybridMultilevel"/>
    <w:tmpl w:val="26864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FD13F6"/>
    <w:multiLevelType w:val="hybridMultilevel"/>
    <w:tmpl w:val="0F988F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231AC2"/>
    <w:multiLevelType w:val="hybridMultilevel"/>
    <w:tmpl w:val="7376D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B47FA2"/>
    <w:multiLevelType w:val="hybridMultilevel"/>
    <w:tmpl w:val="59CC52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3D286435"/>
    <w:multiLevelType w:val="hybridMultilevel"/>
    <w:tmpl w:val="406C04D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
    <w:nsid w:val="48D83985"/>
    <w:multiLevelType w:val="hybridMultilevel"/>
    <w:tmpl w:val="B8A41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A3B7737"/>
    <w:multiLevelType w:val="hybridMultilevel"/>
    <w:tmpl w:val="97EA5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B750ACC"/>
    <w:multiLevelType w:val="hybridMultilevel"/>
    <w:tmpl w:val="DA7EAE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1C372A5"/>
    <w:multiLevelType w:val="hybridMultilevel"/>
    <w:tmpl w:val="D2302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1E75AAF"/>
    <w:multiLevelType w:val="hybridMultilevel"/>
    <w:tmpl w:val="7354F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2956B98"/>
    <w:multiLevelType w:val="hybridMultilevel"/>
    <w:tmpl w:val="0E683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C232058"/>
    <w:multiLevelType w:val="hybridMultilevel"/>
    <w:tmpl w:val="F0D02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6"/>
  </w:num>
  <w:num w:numId="3">
    <w:abstractNumId w:val="14"/>
  </w:num>
  <w:num w:numId="4">
    <w:abstractNumId w:val="5"/>
  </w:num>
  <w:num w:numId="5">
    <w:abstractNumId w:val="3"/>
  </w:num>
  <w:num w:numId="6">
    <w:abstractNumId w:val="10"/>
  </w:num>
  <w:num w:numId="7">
    <w:abstractNumId w:val="1"/>
  </w:num>
  <w:num w:numId="8">
    <w:abstractNumId w:val="11"/>
  </w:num>
  <w:num w:numId="9">
    <w:abstractNumId w:val="15"/>
  </w:num>
  <w:num w:numId="10">
    <w:abstractNumId w:val="13"/>
  </w:num>
  <w:num w:numId="11">
    <w:abstractNumId w:val="9"/>
  </w:num>
  <w:num w:numId="12">
    <w:abstractNumId w:val="8"/>
  </w:num>
  <w:num w:numId="13">
    <w:abstractNumId w:val="12"/>
  </w:num>
  <w:num w:numId="14">
    <w:abstractNumId w:val="6"/>
  </w:num>
  <w:num w:numId="15">
    <w:abstractNumId w:val="0"/>
  </w:num>
  <w:num w:numId="16">
    <w:abstractNumId w:val="4"/>
  </w:num>
  <w:num w:numId="17">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lex Taurel">
    <w15:presenceInfo w15:providerId="AD" w15:userId="S-1-5-21-2311011213-486854136-3806996841-16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markup="0"/>
  <w:documentProtection w:edit="readOnly" w:enforcement="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73FA"/>
    <w:rsid w:val="00032B7A"/>
    <w:rsid w:val="00041FB7"/>
    <w:rsid w:val="00067586"/>
    <w:rsid w:val="00084710"/>
    <w:rsid w:val="00085087"/>
    <w:rsid w:val="000A5B9B"/>
    <w:rsid w:val="000D293B"/>
    <w:rsid w:val="000D699D"/>
    <w:rsid w:val="000F513B"/>
    <w:rsid w:val="001000A7"/>
    <w:rsid w:val="0010783F"/>
    <w:rsid w:val="00133685"/>
    <w:rsid w:val="00146DFB"/>
    <w:rsid w:val="0015066C"/>
    <w:rsid w:val="00152D02"/>
    <w:rsid w:val="00153000"/>
    <w:rsid w:val="0015388D"/>
    <w:rsid w:val="00163FB9"/>
    <w:rsid w:val="00165F41"/>
    <w:rsid w:val="0017733D"/>
    <w:rsid w:val="00185314"/>
    <w:rsid w:val="001911CA"/>
    <w:rsid w:val="00191837"/>
    <w:rsid w:val="0019532E"/>
    <w:rsid w:val="00196F43"/>
    <w:rsid w:val="001A6E1E"/>
    <w:rsid w:val="001C2E91"/>
    <w:rsid w:val="001C388C"/>
    <w:rsid w:val="001C5710"/>
    <w:rsid w:val="001D3A4E"/>
    <w:rsid w:val="001D51F9"/>
    <w:rsid w:val="001E1CE2"/>
    <w:rsid w:val="001F271C"/>
    <w:rsid w:val="00213079"/>
    <w:rsid w:val="00216158"/>
    <w:rsid w:val="00221A52"/>
    <w:rsid w:val="002220E7"/>
    <w:rsid w:val="00227C75"/>
    <w:rsid w:val="00232EA6"/>
    <w:rsid w:val="00256BA7"/>
    <w:rsid w:val="00264B71"/>
    <w:rsid w:val="002707C0"/>
    <w:rsid w:val="00272FD2"/>
    <w:rsid w:val="002A3F15"/>
    <w:rsid w:val="002A697F"/>
    <w:rsid w:val="002B0484"/>
    <w:rsid w:val="002C1E9E"/>
    <w:rsid w:val="002C735D"/>
    <w:rsid w:val="002D2B03"/>
    <w:rsid w:val="002D4D36"/>
    <w:rsid w:val="002F265D"/>
    <w:rsid w:val="003107B6"/>
    <w:rsid w:val="00314558"/>
    <w:rsid w:val="00321F30"/>
    <w:rsid w:val="00324212"/>
    <w:rsid w:val="00327DFC"/>
    <w:rsid w:val="00334BE3"/>
    <w:rsid w:val="00340C80"/>
    <w:rsid w:val="00342227"/>
    <w:rsid w:val="0034480B"/>
    <w:rsid w:val="00363EE0"/>
    <w:rsid w:val="003746CB"/>
    <w:rsid w:val="003777D7"/>
    <w:rsid w:val="003B7A0C"/>
    <w:rsid w:val="003C7FA2"/>
    <w:rsid w:val="003D3DBA"/>
    <w:rsid w:val="003E06D6"/>
    <w:rsid w:val="003E3828"/>
    <w:rsid w:val="003E521E"/>
    <w:rsid w:val="003F2277"/>
    <w:rsid w:val="003F3C80"/>
    <w:rsid w:val="003F7376"/>
    <w:rsid w:val="00407073"/>
    <w:rsid w:val="00410880"/>
    <w:rsid w:val="00442905"/>
    <w:rsid w:val="00445E6C"/>
    <w:rsid w:val="00452090"/>
    <w:rsid w:val="0045323A"/>
    <w:rsid w:val="00455D81"/>
    <w:rsid w:val="00465FE0"/>
    <w:rsid w:val="004855BA"/>
    <w:rsid w:val="00485671"/>
    <w:rsid w:val="00490507"/>
    <w:rsid w:val="00491BCE"/>
    <w:rsid w:val="00495A43"/>
    <w:rsid w:val="004A3F68"/>
    <w:rsid w:val="004A6210"/>
    <w:rsid w:val="004A72F1"/>
    <w:rsid w:val="004C0390"/>
    <w:rsid w:val="004C6BA9"/>
    <w:rsid w:val="004C6E14"/>
    <w:rsid w:val="004E118C"/>
    <w:rsid w:val="005103B0"/>
    <w:rsid w:val="005155A7"/>
    <w:rsid w:val="00516C0E"/>
    <w:rsid w:val="005201F3"/>
    <w:rsid w:val="0054358D"/>
    <w:rsid w:val="00550A2C"/>
    <w:rsid w:val="005603EF"/>
    <w:rsid w:val="0056389E"/>
    <w:rsid w:val="005638AD"/>
    <w:rsid w:val="00564E11"/>
    <w:rsid w:val="005916A3"/>
    <w:rsid w:val="00592D11"/>
    <w:rsid w:val="00597D41"/>
    <w:rsid w:val="005B05CB"/>
    <w:rsid w:val="005B490E"/>
    <w:rsid w:val="005C2182"/>
    <w:rsid w:val="005C5F66"/>
    <w:rsid w:val="005C7499"/>
    <w:rsid w:val="005C7A0E"/>
    <w:rsid w:val="005D69D2"/>
    <w:rsid w:val="005E0313"/>
    <w:rsid w:val="005E3E88"/>
    <w:rsid w:val="005E6EB7"/>
    <w:rsid w:val="005F5E52"/>
    <w:rsid w:val="00601782"/>
    <w:rsid w:val="0060357A"/>
    <w:rsid w:val="00606A0F"/>
    <w:rsid w:val="00617685"/>
    <w:rsid w:val="00636855"/>
    <w:rsid w:val="00666ADF"/>
    <w:rsid w:val="00696AAB"/>
    <w:rsid w:val="006A0F6C"/>
    <w:rsid w:val="006B118E"/>
    <w:rsid w:val="006B48C2"/>
    <w:rsid w:val="006D1185"/>
    <w:rsid w:val="006D27B4"/>
    <w:rsid w:val="006D70B1"/>
    <w:rsid w:val="006E44DE"/>
    <w:rsid w:val="007274EC"/>
    <w:rsid w:val="00743D8B"/>
    <w:rsid w:val="007455AC"/>
    <w:rsid w:val="00752E2D"/>
    <w:rsid w:val="007A004D"/>
    <w:rsid w:val="007A1FCF"/>
    <w:rsid w:val="007A6DAD"/>
    <w:rsid w:val="007B55A4"/>
    <w:rsid w:val="007E74C6"/>
    <w:rsid w:val="007E7CF7"/>
    <w:rsid w:val="0082000A"/>
    <w:rsid w:val="00824EFA"/>
    <w:rsid w:val="00827372"/>
    <w:rsid w:val="0083041F"/>
    <w:rsid w:val="00832F76"/>
    <w:rsid w:val="00837739"/>
    <w:rsid w:val="008468FA"/>
    <w:rsid w:val="00870118"/>
    <w:rsid w:val="00873336"/>
    <w:rsid w:val="00875465"/>
    <w:rsid w:val="00881923"/>
    <w:rsid w:val="00884357"/>
    <w:rsid w:val="008942DC"/>
    <w:rsid w:val="008A0E96"/>
    <w:rsid w:val="008C04C2"/>
    <w:rsid w:val="008C1536"/>
    <w:rsid w:val="008D15D8"/>
    <w:rsid w:val="008F0C2E"/>
    <w:rsid w:val="00923A3A"/>
    <w:rsid w:val="009357F8"/>
    <w:rsid w:val="0094181A"/>
    <w:rsid w:val="00956B5F"/>
    <w:rsid w:val="00961693"/>
    <w:rsid w:val="00972EC1"/>
    <w:rsid w:val="009966E7"/>
    <w:rsid w:val="009A54B4"/>
    <w:rsid w:val="009A56AF"/>
    <w:rsid w:val="009B6EC6"/>
    <w:rsid w:val="009C028C"/>
    <w:rsid w:val="009E11CA"/>
    <w:rsid w:val="009E1EAA"/>
    <w:rsid w:val="009F0BBC"/>
    <w:rsid w:val="009F5B95"/>
    <w:rsid w:val="00A015D9"/>
    <w:rsid w:val="00A02BEE"/>
    <w:rsid w:val="00A10C6A"/>
    <w:rsid w:val="00A13A9D"/>
    <w:rsid w:val="00A13C22"/>
    <w:rsid w:val="00A360EB"/>
    <w:rsid w:val="00A40389"/>
    <w:rsid w:val="00A40BC2"/>
    <w:rsid w:val="00A67668"/>
    <w:rsid w:val="00A77375"/>
    <w:rsid w:val="00A826AB"/>
    <w:rsid w:val="00AD5E16"/>
    <w:rsid w:val="00B00516"/>
    <w:rsid w:val="00B04CD7"/>
    <w:rsid w:val="00B1545C"/>
    <w:rsid w:val="00B35067"/>
    <w:rsid w:val="00B36406"/>
    <w:rsid w:val="00B426EE"/>
    <w:rsid w:val="00B4436E"/>
    <w:rsid w:val="00B4640D"/>
    <w:rsid w:val="00B54425"/>
    <w:rsid w:val="00B54DC5"/>
    <w:rsid w:val="00B85996"/>
    <w:rsid w:val="00B948CB"/>
    <w:rsid w:val="00B95883"/>
    <w:rsid w:val="00BA1953"/>
    <w:rsid w:val="00BC3D70"/>
    <w:rsid w:val="00BD2133"/>
    <w:rsid w:val="00BD233F"/>
    <w:rsid w:val="00BD3051"/>
    <w:rsid w:val="00BE62B4"/>
    <w:rsid w:val="00BE7FA2"/>
    <w:rsid w:val="00BF031D"/>
    <w:rsid w:val="00C00D36"/>
    <w:rsid w:val="00C02B73"/>
    <w:rsid w:val="00C20BB0"/>
    <w:rsid w:val="00C2505E"/>
    <w:rsid w:val="00C27147"/>
    <w:rsid w:val="00C31D2B"/>
    <w:rsid w:val="00C32379"/>
    <w:rsid w:val="00C4189A"/>
    <w:rsid w:val="00C437C7"/>
    <w:rsid w:val="00C43A4C"/>
    <w:rsid w:val="00C512B7"/>
    <w:rsid w:val="00C560EE"/>
    <w:rsid w:val="00C6525E"/>
    <w:rsid w:val="00C734D4"/>
    <w:rsid w:val="00C75488"/>
    <w:rsid w:val="00C81894"/>
    <w:rsid w:val="00C81931"/>
    <w:rsid w:val="00C8480A"/>
    <w:rsid w:val="00C87322"/>
    <w:rsid w:val="00C911A7"/>
    <w:rsid w:val="00C96B28"/>
    <w:rsid w:val="00CA264C"/>
    <w:rsid w:val="00CA5063"/>
    <w:rsid w:val="00CA7314"/>
    <w:rsid w:val="00CC2AAA"/>
    <w:rsid w:val="00CE2045"/>
    <w:rsid w:val="00CF1F89"/>
    <w:rsid w:val="00D10FFA"/>
    <w:rsid w:val="00D115FF"/>
    <w:rsid w:val="00D33429"/>
    <w:rsid w:val="00D35DC3"/>
    <w:rsid w:val="00D36B06"/>
    <w:rsid w:val="00D603F7"/>
    <w:rsid w:val="00D67A4E"/>
    <w:rsid w:val="00D73221"/>
    <w:rsid w:val="00D87C8C"/>
    <w:rsid w:val="00D94B23"/>
    <w:rsid w:val="00DA184C"/>
    <w:rsid w:val="00DA3306"/>
    <w:rsid w:val="00DA655D"/>
    <w:rsid w:val="00DB5890"/>
    <w:rsid w:val="00DC4591"/>
    <w:rsid w:val="00DC49B4"/>
    <w:rsid w:val="00DC76EB"/>
    <w:rsid w:val="00DE03FF"/>
    <w:rsid w:val="00DF1F53"/>
    <w:rsid w:val="00E156F9"/>
    <w:rsid w:val="00E32263"/>
    <w:rsid w:val="00E530D6"/>
    <w:rsid w:val="00E66DFF"/>
    <w:rsid w:val="00E749B8"/>
    <w:rsid w:val="00E92379"/>
    <w:rsid w:val="00EE20DC"/>
    <w:rsid w:val="00EE73FA"/>
    <w:rsid w:val="00F17A5F"/>
    <w:rsid w:val="00F21044"/>
    <w:rsid w:val="00F22D0A"/>
    <w:rsid w:val="00F4181D"/>
    <w:rsid w:val="00F53655"/>
    <w:rsid w:val="00F54EFB"/>
    <w:rsid w:val="00F64651"/>
    <w:rsid w:val="00F8306B"/>
    <w:rsid w:val="00F97333"/>
    <w:rsid w:val="00FA585C"/>
    <w:rsid w:val="00FB3216"/>
    <w:rsid w:val="00FC0FF2"/>
    <w:rsid w:val="00FC1219"/>
    <w:rsid w:val="00FD2519"/>
    <w:rsid w:val="00FD2A2E"/>
    <w:rsid w:val="00FD4FFF"/>
    <w:rsid w:val="00FD59EC"/>
    <w:rsid w:val="00FE4FA5"/>
    <w:rsid w:val="00FF2399"/>
    <w:rsid w:val="00FF32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6E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E73FA"/>
    <w:rPr>
      <w:rFonts w:ascii="Tahoma" w:hAnsi="Tahoma" w:cs="Tahoma"/>
      <w:sz w:val="16"/>
      <w:szCs w:val="16"/>
    </w:rPr>
  </w:style>
  <w:style w:type="character" w:customStyle="1" w:styleId="BalloonTextChar">
    <w:name w:val="Balloon Text Char"/>
    <w:basedOn w:val="DefaultParagraphFont"/>
    <w:link w:val="BalloonText"/>
    <w:uiPriority w:val="99"/>
    <w:semiHidden/>
    <w:rsid w:val="00EE73FA"/>
    <w:rPr>
      <w:rFonts w:ascii="Tahoma" w:hAnsi="Tahoma" w:cs="Tahoma"/>
      <w:sz w:val="16"/>
      <w:szCs w:val="16"/>
    </w:rPr>
  </w:style>
  <w:style w:type="paragraph" w:styleId="Header">
    <w:name w:val="header"/>
    <w:basedOn w:val="Normal"/>
    <w:link w:val="HeaderChar"/>
    <w:uiPriority w:val="99"/>
    <w:unhideWhenUsed/>
    <w:rsid w:val="00EE73FA"/>
    <w:pPr>
      <w:tabs>
        <w:tab w:val="center" w:pos="4680"/>
        <w:tab w:val="right" w:pos="9360"/>
      </w:tabs>
    </w:pPr>
  </w:style>
  <w:style w:type="character" w:customStyle="1" w:styleId="HeaderChar">
    <w:name w:val="Header Char"/>
    <w:basedOn w:val="DefaultParagraphFont"/>
    <w:link w:val="Header"/>
    <w:uiPriority w:val="99"/>
    <w:rsid w:val="00EE73FA"/>
  </w:style>
  <w:style w:type="paragraph" w:styleId="Footer">
    <w:name w:val="footer"/>
    <w:basedOn w:val="Normal"/>
    <w:link w:val="FooterChar"/>
    <w:uiPriority w:val="99"/>
    <w:unhideWhenUsed/>
    <w:rsid w:val="00EE73FA"/>
    <w:pPr>
      <w:tabs>
        <w:tab w:val="center" w:pos="4680"/>
        <w:tab w:val="right" w:pos="9360"/>
      </w:tabs>
    </w:pPr>
  </w:style>
  <w:style w:type="character" w:customStyle="1" w:styleId="FooterChar">
    <w:name w:val="Footer Char"/>
    <w:basedOn w:val="DefaultParagraphFont"/>
    <w:link w:val="Footer"/>
    <w:uiPriority w:val="99"/>
    <w:rsid w:val="00EE73FA"/>
  </w:style>
  <w:style w:type="paragraph" w:styleId="ListParagraph">
    <w:name w:val="List Paragraph"/>
    <w:basedOn w:val="Normal"/>
    <w:uiPriority w:val="34"/>
    <w:qFormat/>
    <w:rsid w:val="005B490E"/>
    <w:pPr>
      <w:ind w:left="720"/>
      <w:contextualSpacing/>
    </w:pPr>
  </w:style>
  <w:style w:type="character" w:styleId="Hyperlink">
    <w:name w:val="Hyperlink"/>
    <w:basedOn w:val="DefaultParagraphFont"/>
    <w:uiPriority w:val="99"/>
    <w:unhideWhenUsed/>
    <w:rsid w:val="00363EE0"/>
    <w:rPr>
      <w:color w:val="0000FF" w:themeColor="hyperlink"/>
      <w:u w:val="single"/>
    </w:rPr>
  </w:style>
  <w:style w:type="character" w:styleId="FollowedHyperlink">
    <w:name w:val="FollowedHyperlink"/>
    <w:basedOn w:val="DefaultParagraphFont"/>
    <w:uiPriority w:val="99"/>
    <w:semiHidden/>
    <w:unhideWhenUsed/>
    <w:rsid w:val="00F17A5F"/>
    <w:rPr>
      <w:color w:val="800080" w:themeColor="followedHyperlink"/>
      <w:u w:val="single"/>
    </w:rPr>
  </w:style>
  <w:style w:type="character" w:styleId="CommentReference">
    <w:name w:val="annotation reference"/>
    <w:basedOn w:val="DefaultParagraphFont"/>
    <w:uiPriority w:val="99"/>
    <w:semiHidden/>
    <w:unhideWhenUsed/>
    <w:rsid w:val="0054358D"/>
    <w:rPr>
      <w:sz w:val="16"/>
      <w:szCs w:val="16"/>
    </w:rPr>
  </w:style>
  <w:style w:type="paragraph" w:styleId="CommentText">
    <w:name w:val="annotation text"/>
    <w:basedOn w:val="Normal"/>
    <w:link w:val="CommentTextChar"/>
    <w:uiPriority w:val="99"/>
    <w:semiHidden/>
    <w:unhideWhenUsed/>
    <w:rsid w:val="0054358D"/>
    <w:rPr>
      <w:sz w:val="20"/>
      <w:szCs w:val="20"/>
    </w:rPr>
  </w:style>
  <w:style w:type="character" w:customStyle="1" w:styleId="CommentTextChar">
    <w:name w:val="Comment Text Char"/>
    <w:basedOn w:val="DefaultParagraphFont"/>
    <w:link w:val="CommentText"/>
    <w:uiPriority w:val="99"/>
    <w:semiHidden/>
    <w:rsid w:val="0054358D"/>
    <w:rPr>
      <w:sz w:val="20"/>
      <w:szCs w:val="20"/>
    </w:rPr>
  </w:style>
  <w:style w:type="paragraph" w:styleId="CommentSubject">
    <w:name w:val="annotation subject"/>
    <w:basedOn w:val="CommentText"/>
    <w:next w:val="CommentText"/>
    <w:link w:val="CommentSubjectChar"/>
    <w:uiPriority w:val="99"/>
    <w:semiHidden/>
    <w:unhideWhenUsed/>
    <w:rsid w:val="0054358D"/>
    <w:rPr>
      <w:b/>
      <w:bCs/>
    </w:rPr>
  </w:style>
  <w:style w:type="character" w:customStyle="1" w:styleId="CommentSubjectChar">
    <w:name w:val="Comment Subject Char"/>
    <w:basedOn w:val="CommentTextChar"/>
    <w:link w:val="CommentSubject"/>
    <w:uiPriority w:val="99"/>
    <w:semiHidden/>
    <w:rsid w:val="0054358D"/>
    <w:rPr>
      <w:b/>
      <w:bCs/>
      <w:sz w:val="20"/>
      <w:szCs w:val="20"/>
    </w:rPr>
  </w:style>
  <w:style w:type="paragraph" w:styleId="PlainText">
    <w:name w:val="Plain Text"/>
    <w:basedOn w:val="Normal"/>
    <w:link w:val="PlainTextChar"/>
    <w:uiPriority w:val="99"/>
    <w:unhideWhenUsed/>
    <w:rsid w:val="004C6BA9"/>
    <w:rPr>
      <w:rFonts w:ascii="Calibri" w:hAnsi="Calibri"/>
      <w:sz w:val="22"/>
      <w:szCs w:val="22"/>
    </w:rPr>
  </w:style>
  <w:style w:type="character" w:customStyle="1" w:styleId="PlainTextChar">
    <w:name w:val="Plain Text Char"/>
    <w:basedOn w:val="DefaultParagraphFont"/>
    <w:link w:val="PlainText"/>
    <w:uiPriority w:val="99"/>
    <w:rsid w:val="004C6BA9"/>
    <w:rPr>
      <w:rFonts w:ascii="Calibri" w:hAnsi="Calibri"/>
      <w:sz w:val="22"/>
      <w:szCs w:val="22"/>
    </w:rPr>
  </w:style>
  <w:style w:type="paragraph" w:styleId="FootnoteText">
    <w:name w:val="footnote text"/>
    <w:basedOn w:val="Normal"/>
    <w:link w:val="FootnoteTextChar"/>
    <w:uiPriority w:val="99"/>
    <w:semiHidden/>
    <w:unhideWhenUsed/>
    <w:rsid w:val="007A6DAD"/>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7A6DAD"/>
    <w:rPr>
      <w:rFonts w:asciiTheme="minorHAnsi" w:hAnsiTheme="minorHAnsi" w:cstheme="minorBidi"/>
      <w:sz w:val="20"/>
      <w:szCs w:val="20"/>
    </w:rPr>
  </w:style>
  <w:style w:type="character" w:styleId="FootnoteReference">
    <w:name w:val="footnote reference"/>
    <w:basedOn w:val="DefaultParagraphFont"/>
    <w:uiPriority w:val="99"/>
    <w:semiHidden/>
    <w:unhideWhenUsed/>
    <w:rsid w:val="007A6DA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6E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E73FA"/>
    <w:rPr>
      <w:rFonts w:ascii="Tahoma" w:hAnsi="Tahoma" w:cs="Tahoma"/>
      <w:sz w:val="16"/>
      <w:szCs w:val="16"/>
    </w:rPr>
  </w:style>
  <w:style w:type="character" w:customStyle="1" w:styleId="BalloonTextChar">
    <w:name w:val="Balloon Text Char"/>
    <w:basedOn w:val="DefaultParagraphFont"/>
    <w:link w:val="BalloonText"/>
    <w:uiPriority w:val="99"/>
    <w:semiHidden/>
    <w:rsid w:val="00EE73FA"/>
    <w:rPr>
      <w:rFonts w:ascii="Tahoma" w:hAnsi="Tahoma" w:cs="Tahoma"/>
      <w:sz w:val="16"/>
      <w:szCs w:val="16"/>
    </w:rPr>
  </w:style>
  <w:style w:type="paragraph" w:styleId="Header">
    <w:name w:val="header"/>
    <w:basedOn w:val="Normal"/>
    <w:link w:val="HeaderChar"/>
    <w:uiPriority w:val="99"/>
    <w:unhideWhenUsed/>
    <w:rsid w:val="00EE73FA"/>
    <w:pPr>
      <w:tabs>
        <w:tab w:val="center" w:pos="4680"/>
        <w:tab w:val="right" w:pos="9360"/>
      </w:tabs>
    </w:pPr>
  </w:style>
  <w:style w:type="character" w:customStyle="1" w:styleId="HeaderChar">
    <w:name w:val="Header Char"/>
    <w:basedOn w:val="DefaultParagraphFont"/>
    <w:link w:val="Header"/>
    <w:uiPriority w:val="99"/>
    <w:rsid w:val="00EE73FA"/>
  </w:style>
  <w:style w:type="paragraph" w:styleId="Footer">
    <w:name w:val="footer"/>
    <w:basedOn w:val="Normal"/>
    <w:link w:val="FooterChar"/>
    <w:uiPriority w:val="99"/>
    <w:unhideWhenUsed/>
    <w:rsid w:val="00EE73FA"/>
    <w:pPr>
      <w:tabs>
        <w:tab w:val="center" w:pos="4680"/>
        <w:tab w:val="right" w:pos="9360"/>
      </w:tabs>
    </w:pPr>
  </w:style>
  <w:style w:type="character" w:customStyle="1" w:styleId="FooterChar">
    <w:name w:val="Footer Char"/>
    <w:basedOn w:val="DefaultParagraphFont"/>
    <w:link w:val="Footer"/>
    <w:uiPriority w:val="99"/>
    <w:rsid w:val="00EE73FA"/>
  </w:style>
  <w:style w:type="paragraph" w:styleId="ListParagraph">
    <w:name w:val="List Paragraph"/>
    <w:basedOn w:val="Normal"/>
    <w:uiPriority w:val="34"/>
    <w:qFormat/>
    <w:rsid w:val="005B490E"/>
    <w:pPr>
      <w:ind w:left="720"/>
      <w:contextualSpacing/>
    </w:pPr>
  </w:style>
  <w:style w:type="character" w:styleId="Hyperlink">
    <w:name w:val="Hyperlink"/>
    <w:basedOn w:val="DefaultParagraphFont"/>
    <w:uiPriority w:val="99"/>
    <w:unhideWhenUsed/>
    <w:rsid w:val="00363EE0"/>
    <w:rPr>
      <w:color w:val="0000FF" w:themeColor="hyperlink"/>
      <w:u w:val="single"/>
    </w:rPr>
  </w:style>
  <w:style w:type="character" w:styleId="FollowedHyperlink">
    <w:name w:val="FollowedHyperlink"/>
    <w:basedOn w:val="DefaultParagraphFont"/>
    <w:uiPriority w:val="99"/>
    <w:semiHidden/>
    <w:unhideWhenUsed/>
    <w:rsid w:val="00F17A5F"/>
    <w:rPr>
      <w:color w:val="800080" w:themeColor="followedHyperlink"/>
      <w:u w:val="single"/>
    </w:rPr>
  </w:style>
  <w:style w:type="character" w:styleId="CommentReference">
    <w:name w:val="annotation reference"/>
    <w:basedOn w:val="DefaultParagraphFont"/>
    <w:uiPriority w:val="99"/>
    <w:semiHidden/>
    <w:unhideWhenUsed/>
    <w:rsid w:val="0054358D"/>
    <w:rPr>
      <w:sz w:val="16"/>
      <w:szCs w:val="16"/>
    </w:rPr>
  </w:style>
  <w:style w:type="paragraph" w:styleId="CommentText">
    <w:name w:val="annotation text"/>
    <w:basedOn w:val="Normal"/>
    <w:link w:val="CommentTextChar"/>
    <w:uiPriority w:val="99"/>
    <w:semiHidden/>
    <w:unhideWhenUsed/>
    <w:rsid w:val="0054358D"/>
    <w:rPr>
      <w:sz w:val="20"/>
      <w:szCs w:val="20"/>
    </w:rPr>
  </w:style>
  <w:style w:type="character" w:customStyle="1" w:styleId="CommentTextChar">
    <w:name w:val="Comment Text Char"/>
    <w:basedOn w:val="DefaultParagraphFont"/>
    <w:link w:val="CommentText"/>
    <w:uiPriority w:val="99"/>
    <w:semiHidden/>
    <w:rsid w:val="0054358D"/>
    <w:rPr>
      <w:sz w:val="20"/>
      <w:szCs w:val="20"/>
    </w:rPr>
  </w:style>
  <w:style w:type="paragraph" w:styleId="CommentSubject">
    <w:name w:val="annotation subject"/>
    <w:basedOn w:val="CommentText"/>
    <w:next w:val="CommentText"/>
    <w:link w:val="CommentSubjectChar"/>
    <w:uiPriority w:val="99"/>
    <w:semiHidden/>
    <w:unhideWhenUsed/>
    <w:rsid w:val="0054358D"/>
    <w:rPr>
      <w:b/>
      <w:bCs/>
    </w:rPr>
  </w:style>
  <w:style w:type="character" w:customStyle="1" w:styleId="CommentSubjectChar">
    <w:name w:val="Comment Subject Char"/>
    <w:basedOn w:val="CommentTextChar"/>
    <w:link w:val="CommentSubject"/>
    <w:uiPriority w:val="99"/>
    <w:semiHidden/>
    <w:rsid w:val="0054358D"/>
    <w:rPr>
      <w:b/>
      <w:bCs/>
      <w:sz w:val="20"/>
      <w:szCs w:val="20"/>
    </w:rPr>
  </w:style>
  <w:style w:type="paragraph" w:styleId="PlainText">
    <w:name w:val="Plain Text"/>
    <w:basedOn w:val="Normal"/>
    <w:link w:val="PlainTextChar"/>
    <w:uiPriority w:val="99"/>
    <w:unhideWhenUsed/>
    <w:rsid w:val="004C6BA9"/>
    <w:rPr>
      <w:rFonts w:ascii="Calibri" w:hAnsi="Calibri"/>
      <w:sz w:val="22"/>
      <w:szCs w:val="22"/>
    </w:rPr>
  </w:style>
  <w:style w:type="character" w:customStyle="1" w:styleId="PlainTextChar">
    <w:name w:val="Plain Text Char"/>
    <w:basedOn w:val="DefaultParagraphFont"/>
    <w:link w:val="PlainText"/>
    <w:uiPriority w:val="99"/>
    <w:rsid w:val="004C6BA9"/>
    <w:rPr>
      <w:rFonts w:ascii="Calibri" w:hAnsi="Calibri"/>
      <w:sz w:val="22"/>
      <w:szCs w:val="22"/>
    </w:rPr>
  </w:style>
  <w:style w:type="paragraph" w:styleId="FootnoteText">
    <w:name w:val="footnote text"/>
    <w:basedOn w:val="Normal"/>
    <w:link w:val="FootnoteTextChar"/>
    <w:uiPriority w:val="99"/>
    <w:semiHidden/>
    <w:unhideWhenUsed/>
    <w:rsid w:val="007A6DAD"/>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7A6DAD"/>
    <w:rPr>
      <w:rFonts w:asciiTheme="minorHAnsi" w:hAnsiTheme="minorHAnsi" w:cstheme="minorBidi"/>
      <w:sz w:val="20"/>
      <w:szCs w:val="20"/>
    </w:rPr>
  </w:style>
  <w:style w:type="character" w:styleId="FootnoteReference">
    <w:name w:val="footnote reference"/>
    <w:basedOn w:val="DefaultParagraphFont"/>
    <w:uiPriority w:val="99"/>
    <w:semiHidden/>
    <w:unhideWhenUsed/>
    <w:rsid w:val="007A6DA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83365">
      <w:bodyDiv w:val="1"/>
      <w:marLeft w:val="0"/>
      <w:marRight w:val="0"/>
      <w:marTop w:val="0"/>
      <w:marBottom w:val="0"/>
      <w:divBdr>
        <w:top w:val="none" w:sz="0" w:space="0" w:color="auto"/>
        <w:left w:val="none" w:sz="0" w:space="0" w:color="auto"/>
        <w:bottom w:val="none" w:sz="0" w:space="0" w:color="auto"/>
        <w:right w:val="none" w:sz="0" w:space="0" w:color="auto"/>
      </w:divBdr>
    </w:div>
    <w:div w:id="69236207">
      <w:bodyDiv w:val="1"/>
      <w:marLeft w:val="0"/>
      <w:marRight w:val="0"/>
      <w:marTop w:val="0"/>
      <w:marBottom w:val="0"/>
      <w:divBdr>
        <w:top w:val="none" w:sz="0" w:space="0" w:color="auto"/>
        <w:left w:val="none" w:sz="0" w:space="0" w:color="auto"/>
        <w:bottom w:val="none" w:sz="0" w:space="0" w:color="auto"/>
        <w:right w:val="none" w:sz="0" w:space="0" w:color="auto"/>
      </w:divBdr>
    </w:div>
    <w:div w:id="195125442">
      <w:bodyDiv w:val="1"/>
      <w:marLeft w:val="0"/>
      <w:marRight w:val="0"/>
      <w:marTop w:val="0"/>
      <w:marBottom w:val="0"/>
      <w:divBdr>
        <w:top w:val="none" w:sz="0" w:space="0" w:color="auto"/>
        <w:left w:val="none" w:sz="0" w:space="0" w:color="auto"/>
        <w:bottom w:val="none" w:sz="0" w:space="0" w:color="auto"/>
        <w:right w:val="none" w:sz="0" w:space="0" w:color="auto"/>
      </w:divBdr>
    </w:div>
    <w:div w:id="318114875">
      <w:bodyDiv w:val="1"/>
      <w:marLeft w:val="0"/>
      <w:marRight w:val="0"/>
      <w:marTop w:val="0"/>
      <w:marBottom w:val="0"/>
      <w:divBdr>
        <w:top w:val="none" w:sz="0" w:space="0" w:color="auto"/>
        <w:left w:val="none" w:sz="0" w:space="0" w:color="auto"/>
        <w:bottom w:val="none" w:sz="0" w:space="0" w:color="auto"/>
        <w:right w:val="none" w:sz="0" w:space="0" w:color="auto"/>
      </w:divBdr>
    </w:div>
    <w:div w:id="456220901">
      <w:bodyDiv w:val="1"/>
      <w:marLeft w:val="0"/>
      <w:marRight w:val="0"/>
      <w:marTop w:val="0"/>
      <w:marBottom w:val="0"/>
      <w:divBdr>
        <w:top w:val="none" w:sz="0" w:space="0" w:color="auto"/>
        <w:left w:val="none" w:sz="0" w:space="0" w:color="auto"/>
        <w:bottom w:val="none" w:sz="0" w:space="0" w:color="auto"/>
        <w:right w:val="none" w:sz="0" w:space="0" w:color="auto"/>
      </w:divBdr>
    </w:div>
    <w:div w:id="522787523">
      <w:bodyDiv w:val="1"/>
      <w:marLeft w:val="0"/>
      <w:marRight w:val="0"/>
      <w:marTop w:val="0"/>
      <w:marBottom w:val="0"/>
      <w:divBdr>
        <w:top w:val="none" w:sz="0" w:space="0" w:color="auto"/>
        <w:left w:val="none" w:sz="0" w:space="0" w:color="auto"/>
        <w:bottom w:val="none" w:sz="0" w:space="0" w:color="auto"/>
        <w:right w:val="none" w:sz="0" w:space="0" w:color="auto"/>
      </w:divBdr>
      <w:divsChild>
        <w:div w:id="455755905">
          <w:marLeft w:val="0"/>
          <w:marRight w:val="0"/>
          <w:marTop w:val="0"/>
          <w:marBottom w:val="0"/>
          <w:divBdr>
            <w:top w:val="none" w:sz="0" w:space="0" w:color="auto"/>
            <w:left w:val="none" w:sz="0" w:space="0" w:color="auto"/>
            <w:bottom w:val="none" w:sz="0" w:space="0" w:color="auto"/>
            <w:right w:val="none" w:sz="0" w:space="0" w:color="auto"/>
          </w:divBdr>
          <w:divsChild>
            <w:div w:id="1422795399">
              <w:marLeft w:val="0"/>
              <w:marRight w:val="0"/>
              <w:marTop w:val="0"/>
              <w:marBottom w:val="0"/>
              <w:divBdr>
                <w:top w:val="none" w:sz="0" w:space="0" w:color="auto"/>
                <w:left w:val="none" w:sz="0" w:space="0" w:color="auto"/>
                <w:bottom w:val="none" w:sz="0" w:space="0" w:color="auto"/>
                <w:right w:val="none" w:sz="0" w:space="0" w:color="auto"/>
              </w:divBdr>
            </w:div>
            <w:div w:id="44670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530706">
      <w:bodyDiv w:val="1"/>
      <w:marLeft w:val="0"/>
      <w:marRight w:val="0"/>
      <w:marTop w:val="0"/>
      <w:marBottom w:val="0"/>
      <w:divBdr>
        <w:top w:val="none" w:sz="0" w:space="0" w:color="auto"/>
        <w:left w:val="none" w:sz="0" w:space="0" w:color="auto"/>
        <w:bottom w:val="none" w:sz="0" w:space="0" w:color="auto"/>
        <w:right w:val="none" w:sz="0" w:space="0" w:color="auto"/>
      </w:divBdr>
    </w:div>
    <w:div w:id="716778683">
      <w:bodyDiv w:val="1"/>
      <w:marLeft w:val="0"/>
      <w:marRight w:val="0"/>
      <w:marTop w:val="0"/>
      <w:marBottom w:val="0"/>
      <w:divBdr>
        <w:top w:val="none" w:sz="0" w:space="0" w:color="auto"/>
        <w:left w:val="none" w:sz="0" w:space="0" w:color="auto"/>
        <w:bottom w:val="none" w:sz="0" w:space="0" w:color="auto"/>
        <w:right w:val="none" w:sz="0" w:space="0" w:color="auto"/>
      </w:divBdr>
    </w:div>
    <w:div w:id="949701319">
      <w:bodyDiv w:val="1"/>
      <w:marLeft w:val="0"/>
      <w:marRight w:val="0"/>
      <w:marTop w:val="0"/>
      <w:marBottom w:val="0"/>
      <w:divBdr>
        <w:top w:val="none" w:sz="0" w:space="0" w:color="auto"/>
        <w:left w:val="none" w:sz="0" w:space="0" w:color="auto"/>
        <w:bottom w:val="none" w:sz="0" w:space="0" w:color="auto"/>
        <w:right w:val="none" w:sz="0" w:space="0" w:color="auto"/>
      </w:divBdr>
    </w:div>
    <w:div w:id="950631461">
      <w:bodyDiv w:val="1"/>
      <w:marLeft w:val="0"/>
      <w:marRight w:val="0"/>
      <w:marTop w:val="0"/>
      <w:marBottom w:val="0"/>
      <w:divBdr>
        <w:top w:val="none" w:sz="0" w:space="0" w:color="auto"/>
        <w:left w:val="none" w:sz="0" w:space="0" w:color="auto"/>
        <w:bottom w:val="none" w:sz="0" w:space="0" w:color="auto"/>
        <w:right w:val="none" w:sz="0" w:space="0" w:color="auto"/>
      </w:divBdr>
    </w:div>
    <w:div w:id="1421950874">
      <w:bodyDiv w:val="1"/>
      <w:marLeft w:val="0"/>
      <w:marRight w:val="0"/>
      <w:marTop w:val="0"/>
      <w:marBottom w:val="0"/>
      <w:divBdr>
        <w:top w:val="none" w:sz="0" w:space="0" w:color="auto"/>
        <w:left w:val="none" w:sz="0" w:space="0" w:color="auto"/>
        <w:bottom w:val="none" w:sz="0" w:space="0" w:color="auto"/>
        <w:right w:val="none" w:sz="0" w:space="0" w:color="auto"/>
      </w:divBdr>
    </w:div>
    <w:div w:id="1450587940">
      <w:bodyDiv w:val="1"/>
      <w:marLeft w:val="0"/>
      <w:marRight w:val="0"/>
      <w:marTop w:val="0"/>
      <w:marBottom w:val="0"/>
      <w:divBdr>
        <w:top w:val="none" w:sz="0" w:space="0" w:color="auto"/>
        <w:left w:val="none" w:sz="0" w:space="0" w:color="auto"/>
        <w:bottom w:val="none" w:sz="0" w:space="0" w:color="auto"/>
        <w:right w:val="none" w:sz="0" w:space="0" w:color="auto"/>
      </w:divBdr>
      <w:divsChild>
        <w:div w:id="595018338">
          <w:marLeft w:val="0"/>
          <w:marRight w:val="0"/>
          <w:marTop w:val="0"/>
          <w:marBottom w:val="0"/>
          <w:divBdr>
            <w:top w:val="none" w:sz="0" w:space="0" w:color="auto"/>
            <w:left w:val="none" w:sz="0" w:space="0" w:color="auto"/>
            <w:bottom w:val="none" w:sz="0" w:space="0" w:color="auto"/>
            <w:right w:val="none" w:sz="0" w:space="0" w:color="auto"/>
          </w:divBdr>
          <w:divsChild>
            <w:div w:id="1506482037">
              <w:marLeft w:val="0"/>
              <w:marRight w:val="0"/>
              <w:marTop w:val="0"/>
              <w:marBottom w:val="0"/>
              <w:divBdr>
                <w:top w:val="none" w:sz="0" w:space="0" w:color="auto"/>
                <w:left w:val="none" w:sz="0" w:space="0" w:color="auto"/>
                <w:bottom w:val="none" w:sz="0" w:space="0" w:color="auto"/>
                <w:right w:val="none" w:sz="0" w:space="0" w:color="auto"/>
              </w:divBdr>
            </w:div>
            <w:div w:id="1909999382">
              <w:marLeft w:val="0"/>
              <w:marRight w:val="0"/>
              <w:marTop w:val="0"/>
              <w:marBottom w:val="0"/>
              <w:divBdr>
                <w:top w:val="none" w:sz="0" w:space="0" w:color="auto"/>
                <w:left w:val="none" w:sz="0" w:space="0" w:color="auto"/>
                <w:bottom w:val="none" w:sz="0" w:space="0" w:color="auto"/>
                <w:right w:val="none" w:sz="0" w:space="0" w:color="auto"/>
              </w:divBdr>
            </w:div>
            <w:div w:id="740912355">
              <w:marLeft w:val="0"/>
              <w:marRight w:val="0"/>
              <w:marTop w:val="0"/>
              <w:marBottom w:val="0"/>
              <w:divBdr>
                <w:top w:val="none" w:sz="0" w:space="0" w:color="auto"/>
                <w:left w:val="none" w:sz="0" w:space="0" w:color="auto"/>
                <w:bottom w:val="none" w:sz="0" w:space="0" w:color="auto"/>
                <w:right w:val="none" w:sz="0" w:space="0" w:color="auto"/>
              </w:divBdr>
            </w:div>
            <w:div w:id="1702587488">
              <w:marLeft w:val="0"/>
              <w:marRight w:val="0"/>
              <w:marTop w:val="0"/>
              <w:marBottom w:val="0"/>
              <w:divBdr>
                <w:top w:val="none" w:sz="0" w:space="0" w:color="auto"/>
                <w:left w:val="none" w:sz="0" w:space="0" w:color="auto"/>
                <w:bottom w:val="none" w:sz="0" w:space="0" w:color="auto"/>
                <w:right w:val="none" w:sz="0" w:space="0" w:color="auto"/>
              </w:divBdr>
            </w:div>
            <w:div w:id="1368025611">
              <w:marLeft w:val="0"/>
              <w:marRight w:val="0"/>
              <w:marTop w:val="0"/>
              <w:marBottom w:val="0"/>
              <w:divBdr>
                <w:top w:val="none" w:sz="0" w:space="0" w:color="auto"/>
                <w:left w:val="none" w:sz="0" w:space="0" w:color="auto"/>
                <w:bottom w:val="none" w:sz="0" w:space="0" w:color="auto"/>
                <w:right w:val="none" w:sz="0" w:space="0" w:color="auto"/>
              </w:divBdr>
            </w:div>
            <w:div w:id="1133208663">
              <w:marLeft w:val="0"/>
              <w:marRight w:val="0"/>
              <w:marTop w:val="0"/>
              <w:marBottom w:val="0"/>
              <w:divBdr>
                <w:top w:val="none" w:sz="0" w:space="0" w:color="auto"/>
                <w:left w:val="none" w:sz="0" w:space="0" w:color="auto"/>
                <w:bottom w:val="none" w:sz="0" w:space="0" w:color="auto"/>
                <w:right w:val="none" w:sz="0" w:space="0" w:color="auto"/>
              </w:divBdr>
            </w:div>
            <w:div w:id="2975524">
              <w:marLeft w:val="0"/>
              <w:marRight w:val="0"/>
              <w:marTop w:val="0"/>
              <w:marBottom w:val="0"/>
              <w:divBdr>
                <w:top w:val="none" w:sz="0" w:space="0" w:color="auto"/>
                <w:left w:val="none" w:sz="0" w:space="0" w:color="auto"/>
                <w:bottom w:val="none" w:sz="0" w:space="0" w:color="auto"/>
                <w:right w:val="none" w:sz="0" w:space="0" w:color="auto"/>
              </w:divBdr>
            </w:div>
            <w:div w:id="2008744481">
              <w:marLeft w:val="0"/>
              <w:marRight w:val="0"/>
              <w:marTop w:val="0"/>
              <w:marBottom w:val="0"/>
              <w:divBdr>
                <w:top w:val="none" w:sz="0" w:space="0" w:color="auto"/>
                <w:left w:val="none" w:sz="0" w:space="0" w:color="auto"/>
                <w:bottom w:val="none" w:sz="0" w:space="0" w:color="auto"/>
                <w:right w:val="none" w:sz="0" w:space="0" w:color="auto"/>
              </w:divBdr>
            </w:div>
            <w:div w:id="881017175">
              <w:marLeft w:val="0"/>
              <w:marRight w:val="0"/>
              <w:marTop w:val="0"/>
              <w:marBottom w:val="0"/>
              <w:divBdr>
                <w:top w:val="none" w:sz="0" w:space="0" w:color="auto"/>
                <w:left w:val="none" w:sz="0" w:space="0" w:color="auto"/>
                <w:bottom w:val="none" w:sz="0" w:space="0" w:color="auto"/>
                <w:right w:val="none" w:sz="0" w:space="0" w:color="auto"/>
              </w:divBdr>
            </w:div>
            <w:div w:id="964771168">
              <w:marLeft w:val="0"/>
              <w:marRight w:val="0"/>
              <w:marTop w:val="0"/>
              <w:marBottom w:val="0"/>
              <w:divBdr>
                <w:top w:val="none" w:sz="0" w:space="0" w:color="auto"/>
                <w:left w:val="none" w:sz="0" w:space="0" w:color="auto"/>
                <w:bottom w:val="none" w:sz="0" w:space="0" w:color="auto"/>
                <w:right w:val="none" w:sz="0" w:space="0" w:color="auto"/>
              </w:divBdr>
            </w:div>
            <w:div w:id="839389712">
              <w:marLeft w:val="0"/>
              <w:marRight w:val="0"/>
              <w:marTop w:val="0"/>
              <w:marBottom w:val="0"/>
              <w:divBdr>
                <w:top w:val="none" w:sz="0" w:space="0" w:color="auto"/>
                <w:left w:val="none" w:sz="0" w:space="0" w:color="auto"/>
                <w:bottom w:val="none" w:sz="0" w:space="0" w:color="auto"/>
                <w:right w:val="none" w:sz="0" w:space="0" w:color="auto"/>
              </w:divBdr>
            </w:div>
            <w:div w:id="59137632">
              <w:marLeft w:val="0"/>
              <w:marRight w:val="0"/>
              <w:marTop w:val="0"/>
              <w:marBottom w:val="0"/>
              <w:divBdr>
                <w:top w:val="none" w:sz="0" w:space="0" w:color="auto"/>
                <w:left w:val="none" w:sz="0" w:space="0" w:color="auto"/>
                <w:bottom w:val="none" w:sz="0" w:space="0" w:color="auto"/>
                <w:right w:val="none" w:sz="0" w:space="0" w:color="auto"/>
              </w:divBdr>
            </w:div>
            <w:div w:id="486437667">
              <w:marLeft w:val="0"/>
              <w:marRight w:val="0"/>
              <w:marTop w:val="0"/>
              <w:marBottom w:val="0"/>
              <w:divBdr>
                <w:top w:val="none" w:sz="0" w:space="0" w:color="auto"/>
                <w:left w:val="none" w:sz="0" w:space="0" w:color="auto"/>
                <w:bottom w:val="none" w:sz="0" w:space="0" w:color="auto"/>
                <w:right w:val="none" w:sz="0" w:space="0" w:color="auto"/>
              </w:divBdr>
            </w:div>
            <w:div w:id="1114863513">
              <w:marLeft w:val="0"/>
              <w:marRight w:val="0"/>
              <w:marTop w:val="0"/>
              <w:marBottom w:val="0"/>
              <w:divBdr>
                <w:top w:val="none" w:sz="0" w:space="0" w:color="auto"/>
                <w:left w:val="none" w:sz="0" w:space="0" w:color="auto"/>
                <w:bottom w:val="none" w:sz="0" w:space="0" w:color="auto"/>
                <w:right w:val="none" w:sz="0" w:space="0" w:color="auto"/>
              </w:divBdr>
            </w:div>
            <w:div w:id="1286889093">
              <w:marLeft w:val="0"/>
              <w:marRight w:val="0"/>
              <w:marTop w:val="0"/>
              <w:marBottom w:val="0"/>
              <w:divBdr>
                <w:top w:val="none" w:sz="0" w:space="0" w:color="auto"/>
                <w:left w:val="none" w:sz="0" w:space="0" w:color="auto"/>
                <w:bottom w:val="none" w:sz="0" w:space="0" w:color="auto"/>
                <w:right w:val="none" w:sz="0" w:space="0" w:color="auto"/>
              </w:divBdr>
            </w:div>
            <w:div w:id="733045839">
              <w:marLeft w:val="0"/>
              <w:marRight w:val="0"/>
              <w:marTop w:val="0"/>
              <w:marBottom w:val="0"/>
              <w:divBdr>
                <w:top w:val="none" w:sz="0" w:space="0" w:color="auto"/>
                <w:left w:val="none" w:sz="0" w:space="0" w:color="auto"/>
                <w:bottom w:val="none" w:sz="0" w:space="0" w:color="auto"/>
                <w:right w:val="none" w:sz="0" w:space="0" w:color="auto"/>
              </w:divBdr>
            </w:div>
            <w:div w:id="1673217806">
              <w:marLeft w:val="0"/>
              <w:marRight w:val="0"/>
              <w:marTop w:val="0"/>
              <w:marBottom w:val="0"/>
              <w:divBdr>
                <w:top w:val="none" w:sz="0" w:space="0" w:color="auto"/>
                <w:left w:val="none" w:sz="0" w:space="0" w:color="auto"/>
                <w:bottom w:val="none" w:sz="0" w:space="0" w:color="auto"/>
                <w:right w:val="none" w:sz="0" w:space="0" w:color="auto"/>
              </w:divBdr>
            </w:div>
            <w:div w:id="204034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579151">
      <w:bodyDiv w:val="1"/>
      <w:marLeft w:val="0"/>
      <w:marRight w:val="0"/>
      <w:marTop w:val="0"/>
      <w:marBottom w:val="0"/>
      <w:divBdr>
        <w:top w:val="none" w:sz="0" w:space="0" w:color="auto"/>
        <w:left w:val="none" w:sz="0" w:space="0" w:color="auto"/>
        <w:bottom w:val="none" w:sz="0" w:space="0" w:color="auto"/>
        <w:right w:val="none" w:sz="0" w:space="0" w:color="auto"/>
      </w:divBdr>
    </w:div>
    <w:div w:id="1657104414">
      <w:bodyDiv w:val="1"/>
      <w:marLeft w:val="0"/>
      <w:marRight w:val="0"/>
      <w:marTop w:val="0"/>
      <w:marBottom w:val="0"/>
      <w:divBdr>
        <w:top w:val="none" w:sz="0" w:space="0" w:color="auto"/>
        <w:left w:val="none" w:sz="0" w:space="0" w:color="auto"/>
        <w:bottom w:val="none" w:sz="0" w:space="0" w:color="auto"/>
        <w:right w:val="none" w:sz="0" w:space="0" w:color="auto"/>
      </w:divBdr>
    </w:div>
    <w:div w:id="1660690839">
      <w:bodyDiv w:val="1"/>
      <w:marLeft w:val="0"/>
      <w:marRight w:val="0"/>
      <w:marTop w:val="0"/>
      <w:marBottom w:val="0"/>
      <w:divBdr>
        <w:top w:val="none" w:sz="0" w:space="0" w:color="auto"/>
        <w:left w:val="none" w:sz="0" w:space="0" w:color="auto"/>
        <w:bottom w:val="none" w:sz="0" w:space="0" w:color="auto"/>
        <w:right w:val="none" w:sz="0" w:space="0" w:color="auto"/>
      </w:divBdr>
    </w:div>
    <w:div w:id="1765952560">
      <w:bodyDiv w:val="1"/>
      <w:marLeft w:val="0"/>
      <w:marRight w:val="0"/>
      <w:marTop w:val="0"/>
      <w:marBottom w:val="0"/>
      <w:divBdr>
        <w:top w:val="none" w:sz="0" w:space="0" w:color="auto"/>
        <w:left w:val="none" w:sz="0" w:space="0" w:color="auto"/>
        <w:bottom w:val="none" w:sz="0" w:space="0" w:color="auto"/>
        <w:right w:val="none" w:sz="0" w:space="0" w:color="auto"/>
      </w:divBdr>
    </w:div>
    <w:div w:id="1875531658">
      <w:bodyDiv w:val="1"/>
      <w:marLeft w:val="0"/>
      <w:marRight w:val="0"/>
      <w:marTop w:val="0"/>
      <w:marBottom w:val="0"/>
      <w:divBdr>
        <w:top w:val="none" w:sz="0" w:space="0" w:color="auto"/>
        <w:left w:val="none" w:sz="0" w:space="0" w:color="auto"/>
        <w:bottom w:val="none" w:sz="0" w:space="0" w:color="auto"/>
        <w:right w:val="none" w:sz="0" w:space="0" w:color="auto"/>
      </w:divBdr>
      <w:divsChild>
        <w:div w:id="686638741">
          <w:marLeft w:val="0"/>
          <w:marRight w:val="0"/>
          <w:marTop w:val="0"/>
          <w:marBottom w:val="0"/>
          <w:divBdr>
            <w:top w:val="none" w:sz="0" w:space="0" w:color="auto"/>
            <w:left w:val="none" w:sz="0" w:space="0" w:color="auto"/>
            <w:bottom w:val="none" w:sz="0" w:space="0" w:color="auto"/>
            <w:right w:val="none" w:sz="0" w:space="0" w:color="auto"/>
          </w:divBdr>
          <w:divsChild>
            <w:div w:id="607198835">
              <w:marLeft w:val="0"/>
              <w:marRight w:val="0"/>
              <w:marTop w:val="0"/>
              <w:marBottom w:val="0"/>
              <w:divBdr>
                <w:top w:val="none" w:sz="0" w:space="0" w:color="auto"/>
                <w:left w:val="none" w:sz="0" w:space="0" w:color="auto"/>
                <w:bottom w:val="none" w:sz="0" w:space="0" w:color="auto"/>
                <w:right w:val="none" w:sz="0" w:space="0" w:color="auto"/>
              </w:divBdr>
            </w:div>
            <w:div w:id="55516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43259">
      <w:bodyDiv w:val="1"/>
      <w:marLeft w:val="0"/>
      <w:marRight w:val="0"/>
      <w:marTop w:val="0"/>
      <w:marBottom w:val="0"/>
      <w:divBdr>
        <w:top w:val="none" w:sz="0" w:space="0" w:color="auto"/>
        <w:left w:val="none" w:sz="0" w:space="0" w:color="auto"/>
        <w:bottom w:val="none" w:sz="0" w:space="0" w:color="auto"/>
        <w:right w:val="none" w:sz="0" w:space="0" w:color="auto"/>
      </w:divBdr>
    </w:div>
    <w:div w:id="2044478898">
      <w:bodyDiv w:val="1"/>
      <w:marLeft w:val="0"/>
      <w:marRight w:val="0"/>
      <w:marTop w:val="0"/>
      <w:marBottom w:val="0"/>
      <w:divBdr>
        <w:top w:val="none" w:sz="0" w:space="0" w:color="auto"/>
        <w:left w:val="none" w:sz="0" w:space="0" w:color="auto"/>
        <w:bottom w:val="none" w:sz="0" w:space="0" w:color="auto"/>
        <w:right w:val="none" w:sz="0" w:space="0" w:color="auto"/>
      </w:divBdr>
    </w:div>
    <w:div w:id="2082093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rosen@citizen.org" TargetMode="External"/><Relationship Id="rId18" Type="http://schemas.openxmlformats.org/officeDocument/2006/relationships/hyperlink" Target="http://www.citizen.org/pressroom/pressroomredirect.cfm?ID=10155" TargetMode="External"/><Relationship Id="rId26" Type="http://schemas.openxmlformats.org/officeDocument/2006/relationships/image" Target="media/image3.png"/><Relationship Id="rId39" Type="http://schemas.openxmlformats.org/officeDocument/2006/relationships/fontTable" Target="fontTable.xml"/><Relationship Id="rId21" Type="http://schemas.openxmlformats.org/officeDocument/2006/relationships/hyperlink" Target="http://sensiblesafeguards.org/issues/regulatory-accountability-act/" TargetMode="External"/><Relationship Id="rId34" Type="http://schemas.openxmlformats.org/officeDocument/2006/relationships/hyperlink" Target="http://sensiblesafeguards.org/issues/regulatory-accountability-act/"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www.resistancerecess.com/event/resistance-aprilrecess/search/" TargetMode="External"/><Relationship Id="rId20" Type="http://schemas.openxmlformats.org/officeDocument/2006/relationships/hyperlink" Target="http://rulesatrisk.org/" TargetMode="External"/><Relationship Id="rId29" Type="http://schemas.openxmlformats.org/officeDocument/2006/relationships/image" Target="media/image6.pn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sensiblesafeguards.org/issues/regulatory-accountability-act/" TargetMode="External"/><Relationship Id="rId32" Type="http://schemas.openxmlformats.org/officeDocument/2006/relationships/image" Target="media/image9.png"/><Relationship Id="rId37" Type="http://schemas.openxmlformats.org/officeDocument/2006/relationships/hyperlink" Target="https://actionnetwork.org/letters/no-corporate-con-job-stop-the-regulatory-accountability-act?source=05112017&amp;link_id=0&amp;can_id=9365ff44103ebcd4783b9366618a024b&amp;email_referrer=deregulatory-debacle-2&amp;email_subject=deregulatory-debacle"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americanprogressaction.org/resistance-near-me/" TargetMode="External"/><Relationship Id="rId23" Type="http://schemas.openxmlformats.org/officeDocument/2006/relationships/hyperlink" Target="http://www.chn.org/wp-content/uploads/2017/01/U.S.-Senator-Twitter-Handles-Jan-2017.pdf" TargetMode="External"/><Relationship Id="rId28" Type="http://schemas.openxmlformats.org/officeDocument/2006/relationships/image" Target="media/image5.png"/><Relationship Id="rId36" Type="http://schemas.openxmlformats.org/officeDocument/2006/relationships/hyperlink" Target="https://secure.nrdconline.org/site/Advocacy?cmd=display&amp;page=UserAction&amp;id=4239&amp;s_src=STLRAAPETNON0417&amp;_ga=2.219177435.396032829.1495054420-928012005.1477497648" TargetMode="External"/><Relationship Id="rId10" Type="http://schemas.openxmlformats.org/officeDocument/2006/relationships/hyperlink" Target="mailto:drosen@citizen.org" TargetMode="External"/><Relationship Id="rId19" Type="http://schemas.openxmlformats.org/officeDocument/2006/relationships/hyperlink" Target="http://corporatecabinet.org/" TargetMode="External"/><Relationship Id="rId31"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townhallproject.com/" TargetMode="External"/><Relationship Id="rId22" Type="http://schemas.openxmlformats.org/officeDocument/2006/relationships/hyperlink" Target="http://sensiblesafeguards.org/polling/"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yperlink" Target="http://action.citizen.org/p/dia/action3/common/public/?action_KEY=13379" TargetMode="Externa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goodjobsfirst.org/violation-tracker" TargetMode="External"/><Relationship Id="rId25" Type="http://schemas.openxmlformats.org/officeDocument/2006/relationships/image" Target="media/image2.png"/><Relationship Id="rId33" Type="http://schemas.openxmlformats.org/officeDocument/2006/relationships/hyperlink" Target="https://twitter.com/RegsRock" TargetMode="External"/><Relationship Id="rId38" Type="http://schemas.openxmlformats.org/officeDocument/2006/relationships/hyperlink" Target="https://secure.ucsusa.org/onlineactions/LgNHDmNAoUyEzXfJ_2JGmw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92AB42-6FCA-4236-A0F6-1E5A09342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14</Pages>
  <Words>4158</Words>
  <Characters>23706</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David Rosen</cp:lastModifiedBy>
  <cp:revision>27</cp:revision>
  <cp:lastPrinted>2016-08-29T21:26:00Z</cp:lastPrinted>
  <dcterms:created xsi:type="dcterms:W3CDTF">2017-05-23T18:05:00Z</dcterms:created>
  <dcterms:modified xsi:type="dcterms:W3CDTF">2017-05-25T19:01:00Z</dcterms:modified>
</cp:coreProperties>
</file>